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A8C5" w14:textId="77777777" w:rsidR="00200544" w:rsidRPr="00EE1FC8" w:rsidRDefault="00AB3EC8" w:rsidP="00EE1FC8">
      <w:pPr>
        <w:pStyle w:val="BodyText"/>
      </w:pPr>
      <w:bookmarkStart w:id="0" w:name="_bookmark0"/>
      <w:bookmarkEnd w:id="0"/>
      <w:r w:rsidRPr="00EE1FC8">
        <w:rPr>
          <w:noProof/>
        </w:rPr>
        <w:drawing>
          <wp:inline distT="0" distB="0" distL="0" distR="0" wp14:anchorId="19BAAA39" wp14:editId="19BAAA3A">
            <wp:extent cx="5610094" cy="955548"/>
            <wp:effectExtent l="0" t="0" r="0" b="0"/>
            <wp:docPr id="1" name="image1.jpeg" descr="Graphical user interface  Description automatically generated with low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094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A8C6" w14:textId="77777777" w:rsidR="00200544" w:rsidRPr="00EE1FC8" w:rsidRDefault="00200544" w:rsidP="00EE1FC8">
      <w:pPr>
        <w:pStyle w:val="BodyText"/>
      </w:pPr>
    </w:p>
    <w:p w14:paraId="19BAA8C7" w14:textId="77777777" w:rsidR="00200544" w:rsidRPr="00EE1FC8" w:rsidRDefault="00200544" w:rsidP="00EE1FC8">
      <w:pPr>
        <w:pStyle w:val="BodyText"/>
      </w:pPr>
    </w:p>
    <w:p w14:paraId="19BAA8C8" w14:textId="77777777" w:rsidR="00200544" w:rsidRPr="00EE1FC8" w:rsidRDefault="00AB3EC8" w:rsidP="00EE1FC8">
      <w:pPr>
        <w:pStyle w:val="Title"/>
      </w:pPr>
      <w:r w:rsidRPr="00EE1FC8">
        <w:t>FACULTY</w:t>
      </w:r>
      <w:r w:rsidRPr="00EE1FC8">
        <w:rPr>
          <w:spacing w:val="-9"/>
        </w:rPr>
        <w:t xml:space="preserve"> </w:t>
      </w:r>
      <w:r w:rsidRPr="00EE1FC8">
        <w:t>OF</w:t>
      </w:r>
      <w:r w:rsidRPr="00EE1FC8">
        <w:rPr>
          <w:spacing w:val="-8"/>
        </w:rPr>
        <w:t xml:space="preserve"> </w:t>
      </w:r>
      <w:r w:rsidRPr="00EE1FC8">
        <w:t>MEDICINE</w:t>
      </w:r>
      <w:r w:rsidRPr="00EE1FC8">
        <w:rPr>
          <w:spacing w:val="-10"/>
        </w:rPr>
        <w:t xml:space="preserve"> </w:t>
      </w:r>
      <w:r w:rsidRPr="00EE1FC8">
        <w:t>AND</w:t>
      </w:r>
      <w:r w:rsidRPr="00EE1FC8">
        <w:rPr>
          <w:spacing w:val="-11"/>
        </w:rPr>
        <w:t xml:space="preserve"> </w:t>
      </w:r>
      <w:r w:rsidRPr="00EE1FC8">
        <w:t>HEALTH</w:t>
      </w:r>
      <w:r w:rsidRPr="00EE1FC8">
        <w:rPr>
          <w:spacing w:val="-8"/>
        </w:rPr>
        <w:t xml:space="preserve"> </w:t>
      </w:r>
      <w:r w:rsidRPr="00EE1FC8">
        <w:rPr>
          <w:spacing w:val="-2"/>
        </w:rPr>
        <w:t>SCIENCES</w:t>
      </w:r>
    </w:p>
    <w:p w14:paraId="19BAA8C9" w14:textId="77777777" w:rsidR="00200544" w:rsidRPr="00EE1FC8" w:rsidRDefault="00200544" w:rsidP="00EE1FC8">
      <w:pPr>
        <w:pStyle w:val="BodyText"/>
      </w:pPr>
    </w:p>
    <w:p w14:paraId="19BAA8CA" w14:textId="0F33CBB2" w:rsidR="00200544" w:rsidRPr="00EE1FC8" w:rsidRDefault="00AB3EC8" w:rsidP="00EE1FC8">
      <w:pPr>
        <w:pStyle w:val="Title"/>
      </w:pPr>
      <w:r w:rsidRPr="00EE1FC8">
        <w:t>GUIDELINES</w:t>
      </w:r>
      <w:r w:rsidRPr="00EE1FC8">
        <w:rPr>
          <w:spacing w:val="-8"/>
        </w:rPr>
        <w:t xml:space="preserve"> </w:t>
      </w:r>
      <w:r w:rsidRPr="00EE1FC8">
        <w:t>FOR</w:t>
      </w:r>
      <w:r w:rsidRPr="00EE1FC8">
        <w:rPr>
          <w:spacing w:val="-6"/>
        </w:rPr>
        <w:t xml:space="preserve"> </w:t>
      </w:r>
      <w:r w:rsidRPr="00EE1FC8">
        <w:t>RESEARCH</w:t>
      </w:r>
      <w:r w:rsidRPr="00EE1FC8">
        <w:rPr>
          <w:spacing w:val="-8"/>
        </w:rPr>
        <w:t xml:space="preserve"> </w:t>
      </w:r>
      <w:r w:rsidRPr="00EE1FC8">
        <w:t>ASSIGNMENTS</w:t>
      </w:r>
      <w:r w:rsidRPr="00EE1FC8">
        <w:rPr>
          <w:spacing w:val="-9"/>
        </w:rPr>
        <w:t xml:space="preserve"> </w:t>
      </w:r>
      <w:r w:rsidR="00F32356" w:rsidRPr="00EE1FC8">
        <w:t>FOR</w:t>
      </w:r>
      <w:r w:rsidRPr="00EE1FC8">
        <w:rPr>
          <w:spacing w:val="-9"/>
        </w:rPr>
        <w:t xml:space="preserve"> </w:t>
      </w:r>
      <w:r w:rsidRPr="00EE1FC8">
        <w:t>STRUCTURED MASTER’S PROGRAMMES</w:t>
      </w:r>
    </w:p>
    <w:p w14:paraId="19BAA8CB" w14:textId="77777777" w:rsidR="00200544" w:rsidRPr="00EE1FC8" w:rsidRDefault="00200544" w:rsidP="00EE1FC8">
      <w:pPr>
        <w:pStyle w:val="BodyText"/>
      </w:pPr>
    </w:p>
    <w:sdt>
      <w:sdtPr>
        <w:id w:val="160671559"/>
        <w:docPartObj>
          <w:docPartGallery w:val="Table of Contents"/>
          <w:docPartUnique/>
        </w:docPartObj>
      </w:sdtPr>
      <w:sdtEndPr>
        <w:rPr>
          <w:rFonts w:ascii="Raleway" w:eastAsia="Calibri" w:hAnsi="Raleway" w:cs="Calibri"/>
          <w:b/>
          <w:bCs/>
          <w:noProof/>
          <w:color w:val="auto"/>
          <w:sz w:val="22"/>
          <w:szCs w:val="22"/>
        </w:rPr>
      </w:sdtEndPr>
      <w:sdtContent>
        <w:p w14:paraId="4D702B79" w14:textId="7FFDE95E" w:rsidR="007E7E83" w:rsidRPr="007E7E83" w:rsidRDefault="007E7E83" w:rsidP="007E7E83">
          <w:pPr>
            <w:pStyle w:val="TOCHeading"/>
            <w:numPr>
              <w:ilvl w:val="0"/>
              <w:numId w:val="0"/>
            </w:numPr>
            <w:rPr>
              <w:rFonts w:ascii="Raleway" w:hAnsi="Raleway"/>
              <w:b/>
              <w:bCs/>
            </w:rPr>
          </w:pPr>
          <w:r w:rsidRPr="007E7E83">
            <w:rPr>
              <w:rFonts w:ascii="Raleway" w:hAnsi="Raleway"/>
              <w:b/>
              <w:bCs/>
            </w:rPr>
            <w:t>CONTENTS</w:t>
          </w:r>
        </w:p>
        <w:p w14:paraId="69B7872F" w14:textId="0E9497F6" w:rsidR="00121A34" w:rsidRDefault="007E7E83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571085" w:history="1">
            <w:r w:rsidR="00121A34" w:rsidRPr="009C0E90">
              <w:rPr>
                <w:rStyle w:val="Hyperlink"/>
                <w:noProof/>
              </w:rPr>
              <w:t>1.</w:t>
            </w:r>
            <w:r w:rsidR="00121A34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121A34" w:rsidRPr="009C0E90">
              <w:rPr>
                <w:rStyle w:val="Hyperlink"/>
                <w:noProof/>
              </w:rPr>
              <w:t>INTRODUCTION</w:t>
            </w:r>
            <w:r w:rsidR="00121A34">
              <w:rPr>
                <w:noProof/>
                <w:webHidden/>
              </w:rPr>
              <w:tab/>
            </w:r>
            <w:r w:rsidR="00121A34">
              <w:rPr>
                <w:noProof/>
                <w:webHidden/>
              </w:rPr>
              <w:fldChar w:fldCharType="begin"/>
            </w:r>
            <w:r w:rsidR="00121A34">
              <w:rPr>
                <w:noProof/>
                <w:webHidden/>
              </w:rPr>
              <w:instrText xml:space="preserve"> PAGEREF _Toc215571085 \h </w:instrText>
            </w:r>
            <w:r w:rsidR="00121A34">
              <w:rPr>
                <w:noProof/>
                <w:webHidden/>
              </w:rPr>
            </w:r>
            <w:r w:rsidR="00121A34">
              <w:rPr>
                <w:noProof/>
                <w:webHidden/>
              </w:rPr>
              <w:fldChar w:fldCharType="separate"/>
            </w:r>
            <w:r w:rsidR="00121A34">
              <w:rPr>
                <w:noProof/>
                <w:webHidden/>
              </w:rPr>
              <w:t>1</w:t>
            </w:r>
            <w:r w:rsidR="00121A34">
              <w:rPr>
                <w:noProof/>
                <w:webHidden/>
              </w:rPr>
              <w:fldChar w:fldCharType="end"/>
            </w:r>
          </w:hyperlink>
        </w:p>
        <w:p w14:paraId="40C9F635" w14:textId="293DB1EA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86" w:history="1">
            <w:r w:rsidRPr="009C0E9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ASSIGNMENT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72AD2" w14:textId="12C4E4A6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87" w:history="1">
            <w:r w:rsidRPr="009C0E9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TYPES OF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26C6B" w14:textId="3FE77CD4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88" w:history="1">
            <w:r w:rsidRPr="009C0E9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60C34" w14:textId="326556BF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89" w:history="1">
            <w:r w:rsidRPr="009C0E9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ENVIRONMENTAL HEAD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EFDBB" w14:textId="2CEBC097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90" w:history="1">
            <w:r w:rsidRPr="009C0E9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SUPERVISOR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8DCC7" w14:textId="49463B46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91" w:history="1">
            <w:r w:rsidRPr="009C0E90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CODE OF CONDUCT FOR THE RELATIONSHIP BETWEEN SUPERVISOR, CO-SUPERVISOR AND CANDIDATE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AA313" w14:textId="4E352D80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92" w:history="1">
            <w:r w:rsidRPr="009C0E90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EXAMINERS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ECF25" w14:textId="734ADF42" w:rsidR="00121A34" w:rsidRDefault="00121A34">
          <w:pPr>
            <w:pStyle w:val="TOC1"/>
            <w:tabs>
              <w:tab w:val="right" w:leader="dot" w:pos="95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215571093" w:history="1">
            <w:r w:rsidRPr="009C0E90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9C0E90">
              <w:rPr>
                <w:rStyle w:val="Hyperlink"/>
                <w:noProof/>
              </w:rPr>
              <w:t>MANUSCRIPTS FOR SCIENTIFIC JOURNALS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0AD14" w14:textId="4C4D7D9B" w:rsidR="007E7E83" w:rsidRDefault="007E7E83">
          <w:r>
            <w:rPr>
              <w:b/>
              <w:bCs/>
              <w:noProof/>
            </w:rPr>
            <w:fldChar w:fldCharType="end"/>
          </w:r>
        </w:p>
      </w:sdtContent>
    </w:sdt>
    <w:p w14:paraId="1C2AE11C" w14:textId="77777777" w:rsidR="00121A34" w:rsidRDefault="00121A34" w:rsidP="00EE1FC8"/>
    <w:p w14:paraId="19BAA8D9" w14:textId="77777777" w:rsidR="00200544" w:rsidRPr="007E7E83" w:rsidRDefault="00AB3EC8" w:rsidP="007E7E83">
      <w:pPr>
        <w:pStyle w:val="Heading1"/>
      </w:pPr>
      <w:bookmarkStart w:id="1" w:name="_Toc215571085"/>
      <w:r w:rsidRPr="007E7E83">
        <w:t>INTRODUCTION</w:t>
      </w:r>
      <w:bookmarkEnd w:id="1"/>
    </w:p>
    <w:p w14:paraId="19BAA8DB" w14:textId="70540C32" w:rsidR="00200544" w:rsidRPr="00EE1FC8" w:rsidRDefault="00AB3EC8" w:rsidP="00EE1FC8">
      <w:r w:rsidRPr="00EE1FC8">
        <w:t>This document tie</w:t>
      </w:r>
      <w:r w:rsidR="009C187B" w:rsidRPr="00EE1FC8">
        <w:t>s</w:t>
      </w:r>
      <w:r w:rsidRPr="00EE1FC8">
        <w:t xml:space="preserve"> in directly with two sets of formal provisions governing master’s degrees</w:t>
      </w:r>
      <w:r w:rsidR="00930D1D" w:rsidRPr="00EE1FC8">
        <w:t xml:space="preserve">. Therefore, please read these provisions </w:t>
      </w:r>
      <w:r w:rsidR="00930D1D" w:rsidRPr="00EE1FC8">
        <w:rPr>
          <w:b/>
          <w:bCs/>
        </w:rPr>
        <w:t>together with</w:t>
      </w:r>
      <w:r w:rsidRPr="00EE1FC8">
        <w:rPr>
          <w:b/>
          <w:bCs/>
        </w:rPr>
        <w:t>:</w:t>
      </w:r>
    </w:p>
    <w:p w14:paraId="19BAA8DC" w14:textId="3EEC6F12" w:rsidR="00200544" w:rsidRPr="00EE1FC8" w:rsidRDefault="00AB3EC8" w:rsidP="00362F14">
      <w:pPr>
        <w:pStyle w:val="Listparagraph2"/>
      </w:pPr>
      <w:r w:rsidRPr="00EE1FC8">
        <w:t>those</w:t>
      </w:r>
      <w:r w:rsidRPr="00EE1FC8">
        <w:rPr>
          <w:spacing w:val="-6"/>
        </w:rPr>
        <w:t xml:space="preserve"> </w:t>
      </w:r>
      <w:r w:rsidRPr="00EE1FC8">
        <w:t>under</w:t>
      </w:r>
      <w:r w:rsidRPr="00EE1FC8">
        <w:rPr>
          <w:spacing w:val="-4"/>
        </w:rPr>
        <w:t xml:space="preserve"> </w:t>
      </w:r>
      <w:r w:rsidRPr="00EE1FC8">
        <w:t>“The</w:t>
      </w:r>
      <w:r w:rsidRPr="00EE1FC8">
        <w:rPr>
          <w:spacing w:val="-5"/>
        </w:rPr>
        <w:t xml:space="preserve"> </w:t>
      </w:r>
      <w:r w:rsidRPr="00EE1FC8">
        <w:t>Degree</w:t>
      </w:r>
      <w:r w:rsidRPr="00EE1FC8">
        <w:rPr>
          <w:spacing w:val="-6"/>
        </w:rPr>
        <w:t xml:space="preserve"> </w:t>
      </w:r>
      <w:r w:rsidRPr="00EE1FC8">
        <w:t>of</w:t>
      </w:r>
      <w:r w:rsidRPr="00EE1FC8">
        <w:rPr>
          <w:spacing w:val="-3"/>
        </w:rPr>
        <w:t xml:space="preserve"> </w:t>
      </w:r>
      <w:r w:rsidRPr="00EE1FC8">
        <w:t>Master”</w:t>
      </w:r>
      <w:r w:rsidRPr="00EE1FC8">
        <w:rPr>
          <w:spacing w:val="-3"/>
        </w:rPr>
        <w:t xml:space="preserve"> </w:t>
      </w:r>
      <w:r w:rsidRPr="00EE1FC8">
        <w:t>in</w:t>
      </w:r>
      <w:r w:rsidRPr="00EE1FC8">
        <w:rPr>
          <w:spacing w:val="-5"/>
        </w:rPr>
        <w:t xml:space="preserve"> </w:t>
      </w:r>
      <w:r w:rsidRPr="00EE1FC8">
        <w:t>Part</w:t>
      </w:r>
      <w:r w:rsidRPr="00EE1FC8">
        <w:rPr>
          <w:spacing w:val="-5"/>
        </w:rPr>
        <w:t xml:space="preserve"> </w:t>
      </w:r>
      <w:r w:rsidRPr="00EE1FC8">
        <w:t>1</w:t>
      </w:r>
      <w:r w:rsidRPr="00EE1FC8">
        <w:rPr>
          <w:spacing w:val="-3"/>
        </w:rPr>
        <w:t xml:space="preserve"> </w:t>
      </w:r>
      <w:r w:rsidRPr="00EE1FC8">
        <w:t>of</w:t>
      </w:r>
      <w:r w:rsidRPr="00EE1FC8">
        <w:rPr>
          <w:spacing w:val="-6"/>
        </w:rPr>
        <w:t xml:space="preserve"> </w:t>
      </w:r>
      <w:r w:rsidRPr="00EE1FC8">
        <w:t>the</w:t>
      </w:r>
      <w:r w:rsidRPr="00EE1FC8">
        <w:rPr>
          <w:spacing w:val="-3"/>
        </w:rPr>
        <w:t xml:space="preserve"> </w:t>
      </w:r>
      <w:r w:rsidRPr="00EE1FC8">
        <w:t>University</w:t>
      </w:r>
      <w:r w:rsidRPr="00EE1FC8">
        <w:rPr>
          <w:spacing w:val="-3"/>
        </w:rPr>
        <w:t xml:space="preserve"> </w:t>
      </w:r>
      <w:r w:rsidR="00EE1FC8">
        <w:t>Yearbook</w:t>
      </w:r>
      <w:r w:rsidR="00EE1FC8" w:rsidRPr="00EE1FC8">
        <w:t xml:space="preserve"> </w:t>
      </w:r>
      <w:r w:rsidR="00AD2466" w:rsidRPr="00EE1FC8">
        <w:t>(General)</w:t>
      </w:r>
      <w:r w:rsidRPr="00EE1FC8">
        <w:t>;</w:t>
      </w:r>
      <w:r w:rsidRPr="00EE1FC8">
        <w:rPr>
          <w:spacing w:val="-2"/>
        </w:rPr>
        <w:t xml:space="preserve"> </w:t>
      </w:r>
      <w:r w:rsidRPr="00EE1FC8">
        <w:rPr>
          <w:spacing w:val="-5"/>
        </w:rPr>
        <w:t>and</w:t>
      </w:r>
    </w:p>
    <w:p w14:paraId="19BAA8DD" w14:textId="0F6DD916" w:rsidR="00200544" w:rsidRPr="00121A34" w:rsidRDefault="00AB3EC8" w:rsidP="00362F14">
      <w:pPr>
        <w:pStyle w:val="Listparagraph2"/>
      </w:pPr>
      <w:r w:rsidRPr="00EE1FC8">
        <w:t>those</w:t>
      </w:r>
      <w:r w:rsidRPr="00EE1FC8">
        <w:rPr>
          <w:spacing w:val="-8"/>
        </w:rPr>
        <w:t xml:space="preserve"> </w:t>
      </w:r>
      <w:r w:rsidRPr="00EE1FC8">
        <w:t>in</w:t>
      </w:r>
      <w:r w:rsidRPr="00EE1FC8">
        <w:rPr>
          <w:spacing w:val="-7"/>
        </w:rPr>
        <w:t xml:space="preserve"> </w:t>
      </w:r>
      <w:r w:rsidR="00F33340" w:rsidRPr="00EE1FC8">
        <w:rPr>
          <w:spacing w:val="-7"/>
        </w:rPr>
        <w:t xml:space="preserve">Part 12 of the </w:t>
      </w:r>
      <w:r w:rsidR="00EE1FC8">
        <w:rPr>
          <w:spacing w:val="-7"/>
        </w:rPr>
        <w:t>Yearbook</w:t>
      </w:r>
      <w:r w:rsidR="00EE1FC8" w:rsidRPr="00EE1FC8">
        <w:rPr>
          <w:spacing w:val="-7"/>
        </w:rPr>
        <w:t xml:space="preserve"> </w:t>
      </w:r>
      <w:r w:rsidR="00F33340" w:rsidRPr="00EE1FC8">
        <w:rPr>
          <w:spacing w:val="-7"/>
        </w:rPr>
        <w:t>(</w:t>
      </w:r>
      <w:r w:rsidRPr="00EE1FC8">
        <w:t>Medicine</w:t>
      </w:r>
      <w:r w:rsidRPr="00EE1FC8">
        <w:rPr>
          <w:spacing w:val="-3"/>
        </w:rPr>
        <w:t xml:space="preserve"> </w:t>
      </w:r>
      <w:r w:rsidRPr="00EE1FC8">
        <w:t>and</w:t>
      </w:r>
      <w:r w:rsidRPr="00EE1FC8">
        <w:rPr>
          <w:spacing w:val="-4"/>
        </w:rPr>
        <w:t xml:space="preserve"> </w:t>
      </w:r>
      <w:r w:rsidRPr="00EE1FC8">
        <w:t>Health</w:t>
      </w:r>
      <w:r w:rsidRPr="00EE1FC8">
        <w:rPr>
          <w:spacing w:val="-6"/>
        </w:rPr>
        <w:t xml:space="preserve"> </w:t>
      </w:r>
      <w:r w:rsidRPr="00EE1FC8">
        <w:t>Sciences</w:t>
      </w:r>
      <w:r w:rsidRPr="00EE1FC8">
        <w:rPr>
          <w:spacing w:val="-4"/>
        </w:rPr>
        <w:t>).</w:t>
      </w:r>
    </w:p>
    <w:p w14:paraId="31193F29" w14:textId="1D853E4C" w:rsidR="00121A34" w:rsidRPr="00EE1FC8" w:rsidRDefault="00121A34" w:rsidP="00121A34">
      <w:pPr>
        <w:pStyle w:val="Listparagraph2"/>
        <w:numPr>
          <w:ilvl w:val="0"/>
          <w:numId w:val="0"/>
        </w:numPr>
        <w:ind w:left="830"/>
        <w:jc w:val="left"/>
      </w:pPr>
      <w:r>
        <w:rPr>
          <w:spacing w:val="-4"/>
        </w:rPr>
        <w:t xml:space="preserve">You may access the yearbooks on the University’s website here: </w:t>
      </w:r>
      <w:hyperlink r:id="rId12" w:history="1">
        <w:r w:rsidRPr="00BD5486">
          <w:rPr>
            <w:rStyle w:val="Hyperlink"/>
            <w:spacing w:val="-4"/>
          </w:rPr>
          <w:t>https://www.su.ac.za/en/about/governance/registrar/yearbooks</w:t>
        </w:r>
      </w:hyperlink>
      <w:r>
        <w:rPr>
          <w:spacing w:val="-4"/>
        </w:rPr>
        <w:t xml:space="preserve"> </w:t>
      </w:r>
    </w:p>
    <w:p w14:paraId="19BAA8DE" w14:textId="77C2B876" w:rsidR="00200544" w:rsidRPr="00EE1FC8" w:rsidRDefault="00AB3EC8" w:rsidP="00EE1FC8">
      <w:r w:rsidRPr="00EE1FC8">
        <w:t xml:space="preserve">Keep this document handy for </w:t>
      </w:r>
      <w:r w:rsidRPr="00EE1FC8">
        <w:rPr>
          <w:b/>
          <w:bCs/>
        </w:rPr>
        <w:t>future reference.</w:t>
      </w:r>
    </w:p>
    <w:p w14:paraId="19BAA8E2" w14:textId="5002256E" w:rsidR="00200544" w:rsidRPr="00EE1FC8" w:rsidRDefault="00AB3EC8" w:rsidP="00EE1FC8">
      <w:r w:rsidRPr="00EE1FC8">
        <w:t>Candidates in all fields of structured master’s stud</w:t>
      </w:r>
      <w:r w:rsidR="003E67B6" w:rsidRPr="00EE1FC8">
        <w:t>ies</w:t>
      </w:r>
      <w:r w:rsidR="00BC7F68" w:rsidRPr="00EE1FC8">
        <w:t xml:space="preserve"> must</w:t>
      </w:r>
      <w:r w:rsidRPr="00EE1FC8">
        <w:t>, as part of the</w:t>
      </w:r>
      <w:r w:rsidR="00BC7F68" w:rsidRPr="00EE1FC8">
        <w:t>ir</w:t>
      </w:r>
      <w:r w:rsidRPr="00EE1FC8">
        <w:t xml:space="preserve"> final examination, complete an assignment or </w:t>
      </w:r>
      <w:r w:rsidR="0043218E" w:rsidRPr="00EE1FC8">
        <w:t>one or more</w:t>
      </w:r>
      <w:r w:rsidRPr="00EE1FC8">
        <w:t xml:space="preserve"> publications </w:t>
      </w:r>
      <w:r w:rsidR="00F64086" w:rsidRPr="00EE1FC8">
        <w:t xml:space="preserve">which </w:t>
      </w:r>
      <w:r w:rsidRPr="00EE1FC8">
        <w:t xml:space="preserve">the relevant </w:t>
      </w:r>
      <w:r w:rsidR="00F51EDD" w:rsidRPr="00EE1FC8">
        <w:t>p</w:t>
      </w:r>
      <w:r w:rsidRPr="00EE1FC8">
        <w:t xml:space="preserve">ostgraduate </w:t>
      </w:r>
      <w:r w:rsidR="00F51EDD" w:rsidRPr="00EE1FC8">
        <w:t>p</w:t>
      </w:r>
      <w:r w:rsidRPr="00EE1FC8">
        <w:t xml:space="preserve">rogramme </w:t>
      </w:r>
      <w:r w:rsidR="00F51EDD" w:rsidRPr="00EE1FC8">
        <w:t>c</w:t>
      </w:r>
      <w:r w:rsidRPr="00EE1FC8">
        <w:t xml:space="preserve">ommittee </w:t>
      </w:r>
      <w:r w:rsidR="00D67592" w:rsidRPr="00EE1FC8">
        <w:t xml:space="preserve">(PPC) </w:t>
      </w:r>
      <w:r w:rsidR="00D851D4" w:rsidRPr="00EE1FC8">
        <w:t xml:space="preserve">and </w:t>
      </w:r>
      <w:r w:rsidRPr="00EE1FC8">
        <w:t>environment</w:t>
      </w:r>
      <w:r w:rsidR="00F51EDD" w:rsidRPr="00EE1FC8">
        <w:t>al head</w:t>
      </w:r>
      <w:r w:rsidRPr="00EE1FC8">
        <w:t xml:space="preserve"> (</w:t>
      </w:r>
      <w:r w:rsidR="00F51EDD" w:rsidRPr="00EE1FC8">
        <w:t xml:space="preserve">of the </w:t>
      </w:r>
      <w:r w:rsidRPr="00EE1FC8">
        <w:t>department</w:t>
      </w:r>
      <w:r w:rsidR="00F51EDD" w:rsidRPr="00EE1FC8">
        <w:t xml:space="preserve">, </w:t>
      </w:r>
      <w:r w:rsidRPr="00EE1FC8">
        <w:t>division</w:t>
      </w:r>
      <w:r w:rsidR="00F51EDD" w:rsidRPr="00EE1FC8">
        <w:t xml:space="preserve"> or </w:t>
      </w:r>
      <w:r w:rsidRPr="00EE1FC8">
        <w:t>centre)</w:t>
      </w:r>
      <w:r w:rsidR="00F64086" w:rsidRPr="00EE1FC8">
        <w:t xml:space="preserve"> have confirmed to</w:t>
      </w:r>
      <w:r w:rsidRPr="00EE1FC8">
        <w:t xml:space="preserve"> prov</w:t>
      </w:r>
      <w:r w:rsidR="003644E8" w:rsidRPr="00EE1FC8">
        <w:t>e</w:t>
      </w:r>
      <w:r w:rsidRPr="00EE1FC8">
        <w:t xml:space="preserve"> </w:t>
      </w:r>
      <w:r w:rsidR="003644E8" w:rsidRPr="00EE1FC8">
        <w:t xml:space="preserve">to their satisfaction </w:t>
      </w:r>
      <w:r w:rsidRPr="00EE1FC8">
        <w:t>that the candidate is able to:</w:t>
      </w:r>
    </w:p>
    <w:p w14:paraId="19BAA8E3" w14:textId="77777777" w:rsidR="00200544" w:rsidRPr="00EE1FC8" w:rsidRDefault="00AB3EC8" w:rsidP="00362F14">
      <w:pPr>
        <w:pStyle w:val="Listparagraph2"/>
      </w:pPr>
      <w:r w:rsidRPr="00EE1FC8">
        <w:t>plan research;</w:t>
      </w:r>
    </w:p>
    <w:p w14:paraId="19BAA8E4" w14:textId="5232267B" w:rsidR="00200544" w:rsidRPr="00EE1FC8" w:rsidRDefault="00AB3EC8" w:rsidP="00362F14">
      <w:pPr>
        <w:pStyle w:val="Listparagraph2"/>
      </w:pPr>
      <w:r w:rsidRPr="00EE1FC8">
        <w:lastRenderedPageBreak/>
        <w:t xml:space="preserve">apply the literature </w:t>
      </w:r>
      <w:r w:rsidR="00DE5990" w:rsidRPr="00EE1FC8">
        <w:t xml:space="preserve">review </w:t>
      </w:r>
      <w:r w:rsidRPr="00EE1FC8">
        <w:t>to the research;</w:t>
      </w:r>
    </w:p>
    <w:p w14:paraId="19BAA8E5" w14:textId="75484732" w:rsidR="00200544" w:rsidRPr="00EE1FC8" w:rsidRDefault="00AB3EC8" w:rsidP="00362F14">
      <w:pPr>
        <w:pStyle w:val="Listparagraph2"/>
      </w:pPr>
      <w:r w:rsidRPr="00EE1FC8">
        <w:t xml:space="preserve">apply </w:t>
      </w:r>
      <w:r w:rsidR="00A0025D" w:rsidRPr="00EE1FC8">
        <w:t xml:space="preserve">principles of </w:t>
      </w:r>
      <w:r w:rsidR="00617029" w:rsidRPr="00EE1FC8">
        <w:t xml:space="preserve">relevant </w:t>
      </w:r>
      <w:r w:rsidR="00A0025D" w:rsidRPr="00EE1FC8">
        <w:t>hea</w:t>
      </w:r>
      <w:r w:rsidR="00AE5B15" w:rsidRPr="00EE1FC8">
        <w:t>lth evidence</w:t>
      </w:r>
      <w:r w:rsidR="008B1FC7" w:rsidRPr="00EE1FC8">
        <w:t xml:space="preserve"> as well as </w:t>
      </w:r>
      <w:r w:rsidRPr="00EE1FC8">
        <w:t xml:space="preserve">elementary statistical </w:t>
      </w:r>
      <w:r w:rsidR="00581022" w:rsidRPr="00EE1FC8">
        <w:t>methods</w:t>
      </w:r>
      <w:r w:rsidR="00522F0D" w:rsidRPr="00EE1FC8">
        <w:t xml:space="preserve"> and</w:t>
      </w:r>
      <w:r w:rsidR="00FC5ABD" w:rsidRPr="00EE1FC8">
        <w:t>/</w:t>
      </w:r>
      <w:r w:rsidR="00522F0D" w:rsidRPr="00EE1FC8">
        <w:t>or qualitative analysis</w:t>
      </w:r>
      <w:r w:rsidR="00FC5ABD" w:rsidRPr="00EE1FC8">
        <w:t>,</w:t>
      </w:r>
      <w:r w:rsidR="00522F0D" w:rsidRPr="00EE1FC8">
        <w:t xml:space="preserve"> as app</w:t>
      </w:r>
      <w:r w:rsidR="00C35F70" w:rsidRPr="00EE1FC8">
        <w:t>licable;</w:t>
      </w:r>
    </w:p>
    <w:p w14:paraId="19BAA8E6" w14:textId="77777777" w:rsidR="00200544" w:rsidRPr="00EE1FC8" w:rsidRDefault="00AB3EC8" w:rsidP="00362F14">
      <w:pPr>
        <w:pStyle w:val="Listparagraph2"/>
      </w:pPr>
      <w:r w:rsidRPr="00EE1FC8">
        <w:t>conclude a project; and</w:t>
      </w:r>
    </w:p>
    <w:p w14:paraId="19BAA8E7" w14:textId="70E0368F" w:rsidR="00200544" w:rsidRPr="00EE1FC8" w:rsidRDefault="00AB3EC8" w:rsidP="00362F14">
      <w:pPr>
        <w:pStyle w:val="Listparagraph2"/>
      </w:pPr>
      <w:r w:rsidRPr="00EE1FC8">
        <w:t>draw meaningful conclusions.</w:t>
      </w:r>
    </w:p>
    <w:p w14:paraId="19BAA8E8" w14:textId="74D15654" w:rsidR="00200544" w:rsidRPr="00EE1FC8" w:rsidRDefault="00AB3EC8" w:rsidP="00EE1FC8">
      <w:r w:rsidRPr="00EE1FC8">
        <w:t>In achiev</w:t>
      </w:r>
      <w:r w:rsidR="001163A3" w:rsidRPr="00EE1FC8">
        <w:t>ing</w:t>
      </w:r>
      <w:r w:rsidRPr="00EE1FC8">
        <w:t xml:space="preserve"> these objectives, candidate</w:t>
      </w:r>
      <w:r w:rsidR="00FC5ABD" w:rsidRPr="00EE1FC8">
        <w:t>s</w:t>
      </w:r>
      <w:r w:rsidRPr="00EE1FC8">
        <w:t xml:space="preserve"> must demonstrate that:</w:t>
      </w:r>
    </w:p>
    <w:p w14:paraId="19BAA8E9" w14:textId="1DE9D060" w:rsidR="00200544" w:rsidRPr="00EE1FC8" w:rsidRDefault="00AB3EC8" w:rsidP="00362F14">
      <w:pPr>
        <w:pStyle w:val="Listparagraph2"/>
      </w:pPr>
      <w:r w:rsidRPr="00EE1FC8">
        <w:t>they have developed an ability for independent critical judgment;</w:t>
      </w:r>
    </w:p>
    <w:p w14:paraId="19BAA8EA" w14:textId="64B5268C" w:rsidR="00200544" w:rsidRPr="00EE1FC8" w:rsidRDefault="00AB3EC8" w:rsidP="00362F14">
      <w:pPr>
        <w:pStyle w:val="Listparagraph2"/>
      </w:pPr>
      <w:r w:rsidRPr="00EE1FC8">
        <w:t xml:space="preserve">they </w:t>
      </w:r>
      <w:r w:rsidR="008C626B" w:rsidRPr="00EE1FC8">
        <w:t xml:space="preserve">can </w:t>
      </w:r>
      <w:r w:rsidRPr="00EE1FC8">
        <w:t>discuss both existing and newly acquired knowledge rational</w:t>
      </w:r>
      <w:r w:rsidR="008C626B" w:rsidRPr="00EE1FC8">
        <w:t>ly</w:t>
      </w:r>
      <w:r w:rsidRPr="00EE1FC8">
        <w:t xml:space="preserve"> and objective</w:t>
      </w:r>
      <w:r w:rsidR="008C626B" w:rsidRPr="00EE1FC8">
        <w:t>ly</w:t>
      </w:r>
      <w:r w:rsidRPr="00EE1FC8">
        <w:t>; and</w:t>
      </w:r>
    </w:p>
    <w:p w14:paraId="19BAA8EB" w14:textId="77777777" w:rsidR="00200544" w:rsidRPr="00EE1FC8" w:rsidRDefault="00AB3EC8" w:rsidP="00362F14">
      <w:pPr>
        <w:pStyle w:val="Listparagraph2"/>
      </w:pPr>
      <w:r w:rsidRPr="00EE1FC8">
        <w:t>the research contributes to existing knowledge.</w:t>
      </w:r>
    </w:p>
    <w:p w14:paraId="19BAA8EC" w14:textId="77777777" w:rsidR="00200544" w:rsidRDefault="00200544" w:rsidP="006E72D4">
      <w:pPr>
        <w:pStyle w:val="BodyText"/>
        <w:spacing w:before="0"/>
      </w:pPr>
    </w:p>
    <w:p w14:paraId="403CE914" w14:textId="77777777" w:rsidR="00EE1FC8" w:rsidRPr="00EE1FC8" w:rsidRDefault="00EE1FC8" w:rsidP="006E72D4">
      <w:pPr>
        <w:pStyle w:val="BodyText"/>
        <w:spacing w:before="0"/>
      </w:pPr>
    </w:p>
    <w:p w14:paraId="19BAA8ED" w14:textId="28547A9E" w:rsidR="00200544" w:rsidRPr="00362F14" w:rsidRDefault="00AB3EC8" w:rsidP="007E7E83">
      <w:pPr>
        <w:pStyle w:val="Heading1"/>
      </w:pPr>
      <w:bookmarkStart w:id="2" w:name="_bookmark1"/>
      <w:bookmarkStart w:id="3" w:name="_Toc215571086"/>
      <w:bookmarkEnd w:id="2"/>
      <w:r w:rsidRPr="00362F14">
        <w:t>ASSIGNMENT</w:t>
      </w:r>
      <w:r w:rsidR="000C7B46" w:rsidRPr="00362F14">
        <w:t xml:space="preserve"> FORMAT</w:t>
      </w:r>
      <w:bookmarkEnd w:id="3"/>
    </w:p>
    <w:p w14:paraId="5AD33CD2" w14:textId="077AE645" w:rsidR="009B35D9" w:rsidRPr="007E7E83" w:rsidRDefault="009B35D9" w:rsidP="007E7E83">
      <w:pPr>
        <w:pStyle w:val="ListParagraph"/>
        <w:ind w:hanging="543"/>
      </w:pPr>
      <w:r w:rsidRPr="007E7E83">
        <w:t>The</w:t>
      </w:r>
      <w:r w:rsidRPr="007E7E83">
        <w:rPr>
          <w:spacing w:val="-3"/>
        </w:rPr>
        <w:t xml:space="preserve"> </w:t>
      </w:r>
      <w:r w:rsidRPr="007E7E83">
        <w:t>research</w:t>
      </w:r>
      <w:r w:rsidRPr="007E7E83">
        <w:rPr>
          <w:spacing w:val="-4"/>
        </w:rPr>
        <w:t xml:space="preserve"> </w:t>
      </w:r>
      <w:r w:rsidR="00586EBF" w:rsidRPr="007E7E83">
        <w:rPr>
          <w:spacing w:val="-4"/>
        </w:rPr>
        <w:t xml:space="preserve">for </w:t>
      </w:r>
      <w:r w:rsidRPr="007E7E83">
        <w:t>and</w:t>
      </w:r>
      <w:r w:rsidRPr="007E7E83">
        <w:rPr>
          <w:spacing w:val="-4"/>
        </w:rPr>
        <w:t xml:space="preserve"> </w:t>
      </w:r>
      <w:r w:rsidRPr="007E7E83">
        <w:t>preparation</w:t>
      </w:r>
      <w:r w:rsidRPr="007E7E83">
        <w:rPr>
          <w:spacing w:val="-4"/>
        </w:rPr>
        <w:t xml:space="preserve"> </w:t>
      </w:r>
      <w:r w:rsidRPr="007E7E83">
        <w:t>of</w:t>
      </w:r>
      <w:r w:rsidRPr="007E7E83">
        <w:rPr>
          <w:spacing w:val="-4"/>
        </w:rPr>
        <w:t xml:space="preserve"> </w:t>
      </w:r>
      <w:r w:rsidRPr="007E7E83">
        <w:t>a</w:t>
      </w:r>
      <w:r w:rsidRPr="007E7E83">
        <w:rPr>
          <w:spacing w:val="-4"/>
        </w:rPr>
        <w:t xml:space="preserve"> </w:t>
      </w:r>
      <w:r w:rsidRPr="007E7E83">
        <w:t>manuscript</w:t>
      </w:r>
      <w:r w:rsidR="008C626B" w:rsidRPr="007E7E83">
        <w:t xml:space="preserve"> or </w:t>
      </w:r>
      <w:r w:rsidRPr="007E7E83">
        <w:t>assignment</w:t>
      </w:r>
      <w:r w:rsidRPr="007E7E83">
        <w:rPr>
          <w:spacing w:val="-5"/>
        </w:rPr>
        <w:t xml:space="preserve"> </w:t>
      </w:r>
      <w:r w:rsidRPr="007E7E83">
        <w:t>must</w:t>
      </w:r>
      <w:r w:rsidRPr="007E7E83">
        <w:rPr>
          <w:spacing w:val="-5"/>
        </w:rPr>
        <w:t xml:space="preserve"> </w:t>
      </w:r>
      <w:r w:rsidR="008B168D" w:rsidRPr="007E7E83">
        <w:t xml:space="preserve">be </w:t>
      </w:r>
      <w:r w:rsidR="00586EBF" w:rsidRPr="007E7E83">
        <w:t>done</w:t>
      </w:r>
      <w:r w:rsidR="008B168D" w:rsidRPr="007E7E83">
        <w:t xml:space="preserve">, either in </w:t>
      </w:r>
      <w:r w:rsidRPr="007E7E83">
        <w:t>full</w:t>
      </w:r>
      <w:r w:rsidRPr="007E7E83">
        <w:rPr>
          <w:spacing w:val="-3"/>
        </w:rPr>
        <w:t xml:space="preserve"> </w:t>
      </w:r>
      <w:r w:rsidRPr="007E7E83">
        <w:t>or</w:t>
      </w:r>
      <w:r w:rsidRPr="007E7E83">
        <w:rPr>
          <w:spacing w:val="-3"/>
        </w:rPr>
        <w:t xml:space="preserve"> </w:t>
      </w:r>
      <w:r w:rsidR="008B168D" w:rsidRPr="007E7E83">
        <w:rPr>
          <w:spacing w:val="-3"/>
        </w:rPr>
        <w:t xml:space="preserve">in </w:t>
      </w:r>
      <w:r w:rsidRPr="007E7E83">
        <w:t>part</w:t>
      </w:r>
      <w:r w:rsidR="008B168D" w:rsidRPr="007E7E83">
        <w:t>,</w:t>
      </w:r>
      <w:r w:rsidRPr="007E7E83">
        <w:rPr>
          <w:spacing w:val="-2"/>
        </w:rPr>
        <w:t xml:space="preserve"> </w:t>
      </w:r>
      <w:r w:rsidR="00586EBF" w:rsidRPr="007E7E83">
        <w:t xml:space="preserve">while </w:t>
      </w:r>
      <w:r w:rsidRPr="007E7E83">
        <w:t xml:space="preserve">the </w:t>
      </w:r>
      <w:r w:rsidR="00586EBF" w:rsidRPr="007E7E83">
        <w:t xml:space="preserve">candidate is </w:t>
      </w:r>
      <w:r w:rsidRPr="007E7E83">
        <w:t>regist</w:t>
      </w:r>
      <w:r w:rsidR="00586EBF" w:rsidRPr="007E7E83">
        <w:t>ered</w:t>
      </w:r>
      <w:r w:rsidRPr="007E7E83">
        <w:t xml:space="preserve"> for </w:t>
      </w:r>
      <w:r w:rsidR="000E32D2" w:rsidRPr="007E7E83">
        <w:t>a</w:t>
      </w:r>
      <w:r w:rsidRPr="007E7E83">
        <w:t xml:space="preserve"> structured master’s programme</w:t>
      </w:r>
      <w:r w:rsidR="000E32D2" w:rsidRPr="007E7E83">
        <w:t>.</w:t>
      </w:r>
      <w:r w:rsidRPr="007E7E83">
        <w:t xml:space="preserve"> </w:t>
      </w:r>
      <w:r w:rsidR="00246D2F" w:rsidRPr="007E7E83">
        <w:t xml:space="preserve">These activities </w:t>
      </w:r>
      <w:r w:rsidRPr="007E7E83">
        <w:t>may</w:t>
      </w:r>
      <w:r w:rsidR="00246D2F" w:rsidRPr="007E7E83">
        <w:t>, however,</w:t>
      </w:r>
      <w:r w:rsidRPr="007E7E83">
        <w:t xml:space="preserve"> be based on research </w:t>
      </w:r>
      <w:r w:rsidR="000A6085" w:rsidRPr="007E7E83">
        <w:t xml:space="preserve">that was </w:t>
      </w:r>
      <w:r w:rsidRPr="007E7E83">
        <w:t>conducted</w:t>
      </w:r>
      <w:r w:rsidR="000A6085" w:rsidRPr="007E7E83">
        <w:t xml:space="preserve"> beforehand</w:t>
      </w:r>
      <w:r w:rsidRPr="007E7E83">
        <w:t>.</w:t>
      </w:r>
    </w:p>
    <w:p w14:paraId="19BAA8EF" w14:textId="3D502627" w:rsidR="00200544" w:rsidRPr="007E7E83" w:rsidRDefault="001D6051" w:rsidP="007E7E83">
      <w:pPr>
        <w:pStyle w:val="ListParagraph"/>
        <w:ind w:hanging="543"/>
      </w:pPr>
      <w:r w:rsidRPr="007E7E83">
        <w:t>C</w:t>
      </w:r>
      <w:r w:rsidR="00AB3EC8" w:rsidRPr="007E7E83">
        <w:t>andidate</w:t>
      </w:r>
      <w:r w:rsidRPr="007E7E83">
        <w:t>s</w:t>
      </w:r>
      <w:r w:rsidR="00AB3EC8" w:rsidRPr="007E7E83">
        <w:rPr>
          <w:spacing w:val="-8"/>
        </w:rPr>
        <w:t xml:space="preserve"> </w:t>
      </w:r>
      <w:r w:rsidR="00AB3EC8" w:rsidRPr="007E7E83">
        <w:t>must</w:t>
      </w:r>
      <w:r w:rsidR="00AB3EC8" w:rsidRPr="007E7E83">
        <w:rPr>
          <w:spacing w:val="-9"/>
        </w:rPr>
        <w:t xml:space="preserve"> </w:t>
      </w:r>
      <w:r w:rsidR="00AB3EC8" w:rsidRPr="007E7E83">
        <w:t>furnish</w:t>
      </w:r>
      <w:r w:rsidR="00AB3EC8" w:rsidRPr="007E7E83">
        <w:rPr>
          <w:spacing w:val="-10"/>
        </w:rPr>
        <w:t xml:space="preserve"> </w:t>
      </w:r>
      <w:r w:rsidR="00AB3EC8" w:rsidRPr="007E7E83">
        <w:t>the</w:t>
      </w:r>
      <w:r w:rsidR="00AB3EC8" w:rsidRPr="007E7E83">
        <w:rPr>
          <w:spacing w:val="-8"/>
        </w:rPr>
        <w:t xml:space="preserve"> </w:t>
      </w:r>
      <w:r w:rsidR="00AB3EC8" w:rsidRPr="007E7E83">
        <w:t>following</w:t>
      </w:r>
      <w:r w:rsidR="00AB3EC8" w:rsidRPr="007E7E83">
        <w:rPr>
          <w:spacing w:val="-7"/>
        </w:rPr>
        <w:t xml:space="preserve"> </w:t>
      </w:r>
      <w:r w:rsidR="00AB3EC8" w:rsidRPr="007E7E83">
        <w:t>declaration</w:t>
      </w:r>
      <w:r w:rsidR="00AB3EC8" w:rsidRPr="007E7E83">
        <w:rPr>
          <w:spacing w:val="-10"/>
        </w:rPr>
        <w:t xml:space="preserve"> </w:t>
      </w:r>
      <w:r w:rsidR="00AB3EC8" w:rsidRPr="007E7E83">
        <w:t>on</w:t>
      </w:r>
      <w:r w:rsidR="00AB3EC8" w:rsidRPr="007E7E83">
        <w:rPr>
          <w:spacing w:val="-7"/>
        </w:rPr>
        <w:t xml:space="preserve"> </w:t>
      </w:r>
      <w:r w:rsidR="00AB3EC8" w:rsidRPr="007E7E83">
        <w:t>the</w:t>
      </w:r>
      <w:r w:rsidR="00AB3EC8" w:rsidRPr="007E7E83">
        <w:rPr>
          <w:spacing w:val="-8"/>
        </w:rPr>
        <w:t xml:space="preserve"> </w:t>
      </w:r>
      <w:r w:rsidR="00AB3EC8" w:rsidRPr="007E7E83">
        <w:t>first</w:t>
      </w:r>
      <w:r w:rsidR="00AB3EC8" w:rsidRPr="007E7E83">
        <w:rPr>
          <w:spacing w:val="-8"/>
        </w:rPr>
        <w:t xml:space="preserve"> </w:t>
      </w:r>
      <w:r w:rsidR="00AB3EC8" w:rsidRPr="007E7E83">
        <w:t>page</w:t>
      </w:r>
      <w:r w:rsidR="00AB3EC8" w:rsidRPr="007E7E83">
        <w:rPr>
          <w:spacing w:val="-8"/>
        </w:rPr>
        <w:t xml:space="preserve"> </w:t>
      </w:r>
      <w:r w:rsidR="00AB3EC8" w:rsidRPr="007E7E83">
        <w:t>of</w:t>
      </w:r>
      <w:r w:rsidR="00AB3EC8" w:rsidRPr="007E7E83">
        <w:rPr>
          <w:spacing w:val="-9"/>
        </w:rPr>
        <w:t xml:space="preserve"> </w:t>
      </w:r>
      <w:r w:rsidR="00AB3EC8" w:rsidRPr="007E7E83">
        <w:t>the</w:t>
      </w:r>
      <w:r w:rsidR="00AB3EC8" w:rsidRPr="007E7E83">
        <w:rPr>
          <w:spacing w:val="-9"/>
        </w:rPr>
        <w:t xml:space="preserve"> </w:t>
      </w:r>
      <w:r w:rsidR="00AB3EC8" w:rsidRPr="007E7E83">
        <w:t>assignment</w:t>
      </w:r>
      <w:r w:rsidR="00AB3EC8" w:rsidRPr="007E7E83">
        <w:rPr>
          <w:spacing w:val="-9"/>
        </w:rPr>
        <w:t xml:space="preserve"> </w:t>
      </w:r>
      <w:r w:rsidR="00AB3EC8" w:rsidRPr="007E7E83">
        <w:t>after</w:t>
      </w:r>
      <w:r w:rsidR="00AB3EC8" w:rsidRPr="007E7E83">
        <w:rPr>
          <w:spacing w:val="-9"/>
        </w:rPr>
        <w:t xml:space="preserve"> </w:t>
      </w:r>
      <w:r w:rsidR="00AB3EC8" w:rsidRPr="007E7E83">
        <w:t>the title page, and sign and date it:</w:t>
      </w:r>
    </w:p>
    <w:p w14:paraId="302D5EA1" w14:textId="75C25CA1" w:rsidR="00362F14" w:rsidRDefault="00362F14" w:rsidP="00362F14">
      <w:pPr>
        <w:pStyle w:val="ListParagraph"/>
        <w:numPr>
          <w:ilvl w:val="0"/>
          <w:numId w:val="0"/>
        </w:numPr>
        <w:ind w:left="543"/>
      </w:pPr>
      <w:r w:rsidRPr="00EE1FC8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419DC6" wp14:editId="1FFE5835">
                <wp:simplePos x="0" y="0"/>
                <wp:positionH relativeFrom="page">
                  <wp:posOffset>1229995</wp:posOffset>
                </wp:positionH>
                <wp:positionV relativeFrom="paragraph">
                  <wp:posOffset>276225</wp:posOffset>
                </wp:positionV>
                <wp:extent cx="5372100" cy="1450975"/>
                <wp:effectExtent l="0" t="0" r="19050" b="15875"/>
                <wp:wrapTopAndBottom/>
                <wp:docPr id="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450975"/>
                          <a:chOff x="1883" y="183"/>
                          <a:chExt cx="8460" cy="2285"/>
                        </a:xfrm>
                      </wpg:grpSpPr>
                      <wps:wsp>
                        <wps:cNvPr id="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883" y="183"/>
                            <a:ext cx="8460" cy="22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264"/>
                            <a:ext cx="8265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98B0" w14:textId="77777777" w:rsidR="00362F14" w:rsidRPr="00362F14" w:rsidRDefault="00362F14" w:rsidP="00362F14">
                              <w:pPr>
                                <w:spacing w:before="0"/>
                              </w:pPr>
                              <w:r w:rsidRPr="00362F14">
                                <w:t>Declaration</w:t>
                              </w:r>
                            </w:p>
                            <w:p w14:paraId="3F856E55" w14:textId="77777777" w:rsidR="00362F14" w:rsidRPr="00362F14" w:rsidRDefault="00362F14" w:rsidP="00362F14">
                              <w:pPr>
                                <w:spacing w:before="0"/>
                              </w:pPr>
                            </w:p>
                            <w:p w14:paraId="7CE676E9" w14:textId="77777777" w:rsidR="00362F14" w:rsidRPr="00362F14" w:rsidRDefault="00362F14" w:rsidP="00362F14">
                              <w:pPr>
                                <w:spacing w:before="0"/>
                              </w:pPr>
                              <w:r w:rsidRPr="00362F14">
                                <w:t>I, the undersigned, hereby declare that the work contained in this assignment is my original</w:t>
                              </w:r>
                              <w:r w:rsidRPr="00362F14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362F14">
                                <w:t>work</w:t>
                              </w:r>
                              <w:r w:rsidRPr="00362F14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362F14">
                                <w:t>and</w:t>
                              </w:r>
                              <w:r w:rsidRPr="00362F14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362F14">
                                <w:t>that</w:t>
                              </w:r>
                              <w:r w:rsidRPr="00362F14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362F14">
                                <w:t>I</w:t>
                              </w:r>
                              <w:r w:rsidRPr="00362F14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362F14">
                                <w:t>have</w:t>
                              </w:r>
                              <w:r w:rsidRPr="00362F14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362F14">
                                <w:t>not</w:t>
                              </w:r>
                              <w:r w:rsidRPr="00362F14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362F14">
                                <w:t>previously</w:t>
                              </w:r>
                              <w:r w:rsidRPr="00362F14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362F14">
                                <w:t>submitted</w:t>
                              </w:r>
                              <w:r w:rsidRPr="00362F14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362F14">
                                <w:t>it,</w:t>
                              </w:r>
                              <w:r w:rsidRPr="00362F14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362F14">
                                <w:t>in</w:t>
                              </w:r>
                              <w:r w:rsidRPr="00362F14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362F14">
                                <w:t>its</w:t>
                              </w:r>
                              <w:r w:rsidRPr="00362F14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362F14">
                                <w:t>entirety</w:t>
                              </w:r>
                              <w:r w:rsidRPr="00362F14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Pr="00362F14">
                                <w:t>or</w:t>
                              </w:r>
                              <w:r w:rsidRPr="00362F14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Pr="00362F14">
                                <w:t>in</w:t>
                              </w:r>
                              <w:r w:rsidRPr="00362F14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362F14">
                                <w:t>part,</w:t>
                              </w:r>
                              <w:r w:rsidRPr="00362F14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362F14">
                                <w:t>at</w:t>
                              </w:r>
                              <w:r w:rsidRPr="00362F14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362F14">
                                <w:t>any university to obtain a degree.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1757"/>
                            <a:ext cx="1525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CC627" w14:textId="77777777" w:rsidR="00362F14" w:rsidRPr="00362F14" w:rsidRDefault="00362F14" w:rsidP="00362F14">
                              <w:r w:rsidRPr="00362F14"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1930"/>
                            <a:ext cx="32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A833C" w14:textId="77777777" w:rsidR="00362F14" w:rsidRPr="00EE1FC8" w:rsidRDefault="00362F14" w:rsidP="00362F14">
                              <w:r w:rsidRPr="00EE1FC8">
                                <w:t>............................……......................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850" y="1773"/>
                            <a:ext cx="229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9700F" w14:textId="77777777" w:rsidR="00362F14" w:rsidRPr="00362F14" w:rsidRDefault="00362F14" w:rsidP="00362F1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62F14">
                                <w:t>Date:</w:t>
                              </w:r>
                              <w:r w:rsidRPr="00362F14">
                                <w:rPr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19DC6" id="docshapegroup2" o:spid="_x0000_s1026" style="position:absolute;left:0;text-align:left;margin-left:96.85pt;margin-top:21.75pt;width:423pt;height:114.25pt;z-index:-251657216;mso-wrap-distance-left:0;mso-wrap-distance-right:0;mso-position-horizontal-relative:page" coordorigin="1883,183" coordsize="8460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">
                <v:rect id="docshape3" o:spid="_x0000_s1027" style="position:absolute;left:1883;top:183;width:8460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948;top:264;width:8265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C8398B0" w14:textId="77777777" w:rsidR="00362F14" w:rsidRPr="00362F14" w:rsidRDefault="00362F14" w:rsidP="00362F14">
                        <w:pPr>
                          <w:spacing w:before="0"/>
                        </w:pPr>
                        <w:r w:rsidRPr="00362F14">
                          <w:t>Declaration</w:t>
                        </w:r>
                      </w:p>
                      <w:p w14:paraId="3F856E55" w14:textId="77777777" w:rsidR="00362F14" w:rsidRPr="00362F14" w:rsidRDefault="00362F14" w:rsidP="00362F14">
                        <w:pPr>
                          <w:spacing w:before="0"/>
                        </w:pPr>
                      </w:p>
                      <w:p w14:paraId="7CE676E9" w14:textId="77777777" w:rsidR="00362F14" w:rsidRPr="00362F14" w:rsidRDefault="00362F14" w:rsidP="00362F14">
                        <w:pPr>
                          <w:spacing w:before="0"/>
                        </w:pPr>
                        <w:r w:rsidRPr="00362F14">
                          <w:t>I, the undersigned, hereby declare that the work contained in this assignment is my original</w:t>
                        </w:r>
                        <w:r w:rsidRPr="00362F14">
                          <w:rPr>
                            <w:spacing w:val="-7"/>
                          </w:rPr>
                          <w:t xml:space="preserve"> </w:t>
                        </w:r>
                        <w:r w:rsidRPr="00362F14">
                          <w:t>work</w:t>
                        </w:r>
                        <w:r w:rsidRPr="00362F14">
                          <w:rPr>
                            <w:spacing w:val="-4"/>
                          </w:rPr>
                          <w:t xml:space="preserve"> </w:t>
                        </w:r>
                        <w:r w:rsidRPr="00362F14">
                          <w:t>and</w:t>
                        </w:r>
                        <w:r w:rsidRPr="00362F14">
                          <w:rPr>
                            <w:spacing w:val="-8"/>
                          </w:rPr>
                          <w:t xml:space="preserve"> </w:t>
                        </w:r>
                        <w:r w:rsidRPr="00362F14">
                          <w:t>that</w:t>
                        </w:r>
                        <w:r w:rsidRPr="00362F14">
                          <w:rPr>
                            <w:spacing w:val="-6"/>
                          </w:rPr>
                          <w:t xml:space="preserve"> </w:t>
                        </w:r>
                        <w:r w:rsidRPr="00362F14">
                          <w:t>I</w:t>
                        </w:r>
                        <w:r w:rsidRPr="00362F14">
                          <w:rPr>
                            <w:spacing w:val="-7"/>
                          </w:rPr>
                          <w:t xml:space="preserve"> </w:t>
                        </w:r>
                        <w:r w:rsidRPr="00362F14">
                          <w:t>have</w:t>
                        </w:r>
                        <w:r w:rsidRPr="00362F14">
                          <w:rPr>
                            <w:spacing w:val="-4"/>
                          </w:rPr>
                          <w:t xml:space="preserve"> </w:t>
                        </w:r>
                        <w:r w:rsidRPr="00362F14">
                          <w:t>not</w:t>
                        </w:r>
                        <w:r w:rsidRPr="00362F14">
                          <w:rPr>
                            <w:spacing w:val="-6"/>
                          </w:rPr>
                          <w:t xml:space="preserve"> </w:t>
                        </w:r>
                        <w:r w:rsidRPr="00362F14">
                          <w:t>previously</w:t>
                        </w:r>
                        <w:r w:rsidRPr="00362F14">
                          <w:rPr>
                            <w:spacing w:val="-3"/>
                          </w:rPr>
                          <w:t xml:space="preserve"> </w:t>
                        </w:r>
                        <w:r w:rsidRPr="00362F14">
                          <w:t>submitted</w:t>
                        </w:r>
                        <w:r w:rsidRPr="00362F14">
                          <w:rPr>
                            <w:spacing w:val="-7"/>
                          </w:rPr>
                          <w:t xml:space="preserve"> </w:t>
                        </w:r>
                        <w:r w:rsidRPr="00362F14">
                          <w:t>it,</w:t>
                        </w:r>
                        <w:r w:rsidRPr="00362F14">
                          <w:rPr>
                            <w:spacing w:val="-4"/>
                          </w:rPr>
                          <w:t xml:space="preserve"> </w:t>
                        </w:r>
                        <w:r w:rsidRPr="00362F14">
                          <w:t>in</w:t>
                        </w:r>
                        <w:r w:rsidRPr="00362F14">
                          <w:rPr>
                            <w:spacing w:val="-8"/>
                          </w:rPr>
                          <w:t xml:space="preserve"> </w:t>
                        </w:r>
                        <w:r w:rsidRPr="00362F14">
                          <w:t>its</w:t>
                        </w:r>
                        <w:r w:rsidRPr="00362F14">
                          <w:rPr>
                            <w:spacing w:val="-7"/>
                          </w:rPr>
                          <w:t xml:space="preserve"> </w:t>
                        </w:r>
                        <w:r w:rsidRPr="00362F14">
                          <w:t>entirety</w:t>
                        </w:r>
                        <w:r w:rsidRPr="00362F14">
                          <w:rPr>
                            <w:spacing w:val="-8"/>
                          </w:rPr>
                          <w:t xml:space="preserve"> </w:t>
                        </w:r>
                        <w:r w:rsidRPr="00362F14">
                          <w:t>or</w:t>
                        </w:r>
                        <w:r w:rsidRPr="00362F14">
                          <w:rPr>
                            <w:spacing w:val="-7"/>
                          </w:rPr>
                          <w:t xml:space="preserve"> </w:t>
                        </w:r>
                        <w:r w:rsidRPr="00362F14">
                          <w:t>in</w:t>
                        </w:r>
                        <w:r w:rsidRPr="00362F14">
                          <w:rPr>
                            <w:spacing w:val="-5"/>
                          </w:rPr>
                          <w:t xml:space="preserve"> </w:t>
                        </w:r>
                        <w:r w:rsidRPr="00362F14">
                          <w:t>part,</w:t>
                        </w:r>
                        <w:r w:rsidRPr="00362F14">
                          <w:rPr>
                            <w:spacing w:val="-6"/>
                          </w:rPr>
                          <w:t xml:space="preserve"> </w:t>
                        </w:r>
                        <w:r w:rsidRPr="00362F14">
                          <w:t>at</w:t>
                        </w:r>
                        <w:r w:rsidRPr="00362F14">
                          <w:rPr>
                            <w:spacing w:val="-4"/>
                          </w:rPr>
                          <w:t xml:space="preserve"> </w:t>
                        </w:r>
                        <w:r w:rsidRPr="00362F14">
                          <w:t>any university to obtain a degree.</w:t>
                        </w:r>
                      </w:p>
                    </w:txbxContent>
                  </v:textbox>
                </v:shape>
                <v:shape id="docshape5" o:spid="_x0000_s1029" type="#_x0000_t202" style="position:absolute;left:1948;top:1757;width:1525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6CC627" w14:textId="77777777" w:rsidR="00362F14" w:rsidRPr="00362F14" w:rsidRDefault="00362F14" w:rsidP="00362F14">
                        <w:r w:rsidRPr="00362F14">
                          <w:t>Signature:</w:t>
                        </w:r>
                      </w:p>
                    </w:txbxContent>
                  </v:textbox>
                </v:shape>
                <v:shape id="docshape6" o:spid="_x0000_s1030" type="#_x0000_t202" style="position:absolute;left:3181;top:1930;width:327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FA833C" w14:textId="77777777" w:rsidR="00362F14" w:rsidRPr="00EE1FC8" w:rsidRDefault="00362F14" w:rsidP="00362F14">
                        <w:r w:rsidRPr="00EE1FC8">
                          <w:t>............................……......................</w:t>
                        </w:r>
                      </w:p>
                    </w:txbxContent>
                  </v:textbox>
                </v:shape>
                <v:shape id="docshape7" o:spid="_x0000_s1031" type="#_x0000_t202" style="position:absolute;left:6850;top:1773;width:229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89700F" w14:textId="77777777" w:rsidR="00362F14" w:rsidRPr="00362F14" w:rsidRDefault="00362F14" w:rsidP="00362F14">
                        <w:pPr>
                          <w:rPr>
                            <w:sz w:val="24"/>
                            <w:szCs w:val="24"/>
                          </w:rPr>
                        </w:pPr>
                        <w:r w:rsidRPr="00362F14">
                          <w:t>Date:</w:t>
                        </w:r>
                        <w:r w:rsidRPr="00362F14">
                          <w:rPr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BAA8F5" w14:textId="21B5DE1E" w:rsidR="00200544" w:rsidRPr="00362F14" w:rsidRDefault="0030188E" w:rsidP="007E7E83">
      <w:pPr>
        <w:pStyle w:val="ListParagraph"/>
        <w:ind w:hanging="543"/>
      </w:pPr>
      <w:r w:rsidRPr="00362F14">
        <w:t xml:space="preserve">Candidates </w:t>
      </w:r>
      <w:r w:rsidR="00AB3EC8" w:rsidRPr="00362F14">
        <w:t xml:space="preserve">may submit </w:t>
      </w:r>
      <w:r w:rsidRPr="00362F14">
        <w:t xml:space="preserve">their assignment </w:t>
      </w:r>
      <w:r w:rsidR="00AB3EC8" w:rsidRPr="00362F14">
        <w:t>in one of two formats</w:t>
      </w:r>
      <w:r w:rsidR="006F604F" w:rsidRPr="00362F14">
        <w:t>:</w:t>
      </w:r>
    </w:p>
    <w:p w14:paraId="21451F7A" w14:textId="77A55CE6" w:rsidR="00583056" w:rsidRPr="00EE1FC8" w:rsidRDefault="00AB3EC8" w:rsidP="00362F14">
      <w:pPr>
        <w:ind w:left="543"/>
      </w:pPr>
      <w:r w:rsidRPr="00EE1FC8">
        <w:rPr>
          <w:b/>
        </w:rPr>
        <w:t>Option 1</w:t>
      </w:r>
      <w:r w:rsidR="00527381" w:rsidRPr="00EE1FC8">
        <w:rPr>
          <w:b/>
        </w:rPr>
        <w:t xml:space="preserve"> – </w:t>
      </w:r>
      <w:r w:rsidR="00583056" w:rsidRPr="00EE1FC8">
        <w:t>a</w:t>
      </w:r>
      <w:r w:rsidRPr="00EE1FC8">
        <w:t xml:space="preserve"> completed manuscript for a </w:t>
      </w:r>
      <w:r w:rsidR="003D59EE" w:rsidRPr="00EE1FC8">
        <w:t xml:space="preserve">peer-reviewed scientific journal </w:t>
      </w:r>
      <w:r w:rsidRPr="00EE1FC8">
        <w:t>(preferably subsidy-bearing</w:t>
      </w:r>
      <w:r w:rsidR="0030188E" w:rsidRPr="00EE1FC8">
        <w:t>,</w:t>
      </w:r>
      <w:r w:rsidRPr="00EE1FC8">
        <w:t xml:space="preserve"> i.e. that </w:t>
      </w:r>
      <w:r w:rsidR="00E30080" w:rsidRPr="00EE1FC8">
        <w:t>is included in</w:t>
      </w:r>
      <w:r w:rsidRPr="00EE1FC8">
        <w:t xml:space="preserve"> the Department of </w:t>
      </w:r>
      <w:r w:rsidR="00D278A8" w:rsidRPr="00EE1FC8">
        <w:t xml:space="preserve">Higher </w:t>
      </w:r>
      <w:r w:rsidRPr="00EE1FC8">
        <w:t>Education</w:t>
      </w:r>
      <w:r w:rsidR="00D278A8" w:rsidRPr="00EE1FC8">
        <w:t xml:space="preserve"> and </w:t>
      </w:r>
      <w:r w:rsidR="005E43D9" w:rsidRPr="00EE1FC8">
        <w:t>T</w:t>
      </w:r>
      <w:r w:rsidR="00D278A8" w:rsidRPr="00EE1FC8">
        <w:t>raining</w:t>
      </w:r>
      <w:r w:rsidR="00E30080" w:rsidRPr="00EE1FC8">
        <w:t>’s list of approved scientific journals</w:t>
      </w:r>
      <w:r w:rsidRPr="00EE1FC8">
        <w:t>) with the candidate as first author</w:t>
      </w:r>
      <w:r w:rsidR="00B40943" w:rsidRPr="00EE1FC8">
        <w:t>,</w:t>
      </w:r>
      <w:r w:rsidR="00527381" w:rsidRPr="00EE1FC8">
        <w:t xml:space="preserve"> or</w:t>
      </w:r>
    </w:p>
    <w:p w14:paraId="19BAA8F7" w14:textId="1DE9CFD4" w:rsidR="00200544" w:rsidRPr="00EE1FC8" w:rsidRDefault="00AB3EC8" w:rsidP="00362F14">
      <w:pPr>
        <w:ind w:left="543"/>
        <w:rPr>
          <w:spacing w:val="-2"/>
        </w:rPr>
      </w:pPr>
      <w:r w:rsidRPr="00EE1FC8">
        <w:rPr>
          <w:b/>
        </w:rPr>
        <w:t>Option</w:t>
      </w:r>
      <w:r w:rsidRPr="00EE1FC8">
        <w:rPr>
          <w:b/>
          <w:spacing w:val="-4"/>
        </w:rPr>
        <w:t xml:space="preserve"> </w:t>
      </w:r>
      <w:r w:rsidRPr="00EE1FC8">
        <w:rPr>
          <w:b/>
        </w:rPr>
        <w:t>2</w:t>
      </w:r>
      <w:r w:rsidR="00527381" w:rsidRPr="00EE1FC8">
        <w:rPr>
          <w:b/>
        </w:rPr>
        <w:t xml:space="preserve"> – </w:t>
      </w:r>
      <w:r w:rsidR="00527381" w:rsidRPr="00EE1FC8">
        <w:t>a</w:t>
      </w:r>
      <w:r w:rsidRPr="00EE1FC8">
        <w:rPr>
          <w:spacing w:val="-4"/>
        </w:rPr>
        <w:t xml:space="preserve"> </w:t>
      </w:r>
      <w:r w:rsidRPr="00EE1FC8">
        <w:t>full-length</w:t>
      </w:r>
      <w:r w:rsidRPr="00EE1FC8">
        <w:rPr>
          <w:spacing w:val="-3"/>
        </w:rPr>
        <w:t xml:space="preserve"> </w:t>
      </w:r>
      <w:r w:rsidR="00FC5ABD" w:rsidRPr="00EE1FC8">
        <w:rPr>
          <w:spacing w:val="-3"/>
        </w:rPr>
        <w:t xml:space="preserve">research </w:t>
      </w:r>
      <w:r w:rsidRPr="00EE1FC8">
        <w:rPr>
          <w:spacing w:val="-2"/>
        </w:rPr>
        <w:t>assignment.</w:t>
      </w:r>
    </w:p>
    <w:p w14:paraId="352EE30A" w14:textId="77777777" w:rsidR="00362F14" w:rsidRDefault="00362F14" w:rsidP="006E72D4">
      <w:pPr>
        <w:spacing w:before="0"/>
        <w:ind w:left="543"/>
        <w:rPr>
          <w:bCs/>
        </w:rPr>
      </w:pPr>
    </w:p>
    <w:p w14:paraId="6163C7B7" w14:textId="426EF161" w:rsidR="005A7982" w:rsidRPr="00EE1FC8" w:rsidRDefault="007C3288" w:rsidP="00362F14">
      <w:pPr>
        <w:ind w:left="543"/>
      </w:pPr>
      <w:r w:rsidRPr="00EE1FC8">
        <w:rPr>
          <w:bCs/>
        </w:rPr>
        <w:t>For</w:t>
      </w:r>
      <w:r w:rsidR="00915B15" w:rsidRPr="00EE1FC8">
        <w:rPr>
          <w:bCs/>
        </w:rPr>
        <w:t xml:space="preserve"> </w:t>
      </w:r>
      <w:r w:rsidR="00970E82" w:rsidRPr="00EE1FC8">
        <w:rPr>
          <w:b/>
        </w:rPr>
        <w:t>o</w:t>
      </w:r>
      <w:r w:rsidR="00AB3EC8" w:rsidRPr="00EE1FC8">
        <w:rPr>
          <w:b/>
        </w:rPr>
        <w:t>ption 1</w:t>
      </w:r>
      <w:r w:rsidRPr="00EE1FC8">
        <w:rPr>
          <w:bCs/>
        </w:rPr>
        <w:t xml:space="preserve">, </w:t>
      </w:r>
      <w:r w:rsidR="00F24DC1" w:rsidRPr="00EE1FC8">
        <w:rPr>
          <w:bCs/>
        </w:rPr>
        <w:t>assignments</w:t>
      </w:r>
      <w:r w:rsidRPr="00EE1FC8">
        <w:rPr>
          <w:b/>
        </w:rPr>
        <w:t xml:space="preserve"> </w:t>
      </w:r>
      <w:r w:rsidR="00AB3EC8" w:rsidRPr="00EE1FC8">
        <w:t>must comply with</w:t>
      </w:r>
      <w:r w:rsidR="006A6874" w:rsidRPr="00EE1FC8">
        <w:t xml:space="preserve"> the following:</w:t>
      </w:r>
    </w:p>
    <w:p w14:paraId="215597B7" w14:textId="22357327" w:rsidR="005A7982" w:rsidRPr="00EE1FC8" w:rsidRDefault="00915B15" w:rsidP="00362F14">
      <w:pPr>
        <w:pStyle w:val="Listparagraph2"/>
        <w:ind w:left="1134" w:hanging="567"/>
      </w:pPr>
      <w:r w:rsidRPr="00EE1FC8">
        <w:t>the r</w:t>
      </w:r>
      <w:r w:rsidR="00AB3EC8" w:rsidRPr="00EE1FC8">
        <w:t xml:space="preserve">equirements of the relevant scientific journal, </w:t>
      </w:r>
      <w:r w:rsidR="005A7982" w:rsidRPr="00EE1FC8">
        <w:t xml:space="preserve">and </w:t>
      </w:r>
    </w:p>
    <w:p w14:paraId="4C3A3403" w14:textId="24C4A218" w:rsidR="005A7982" w:rsidRPr="00EE1FC8" w:rsidRDefault="0088152D" w:rsidP="00362F14">
      <w:pPr>
        <w:pStyle w:val="Listparagraph2"/>
        <w:ind w:left="1134" w:hanging="567"/>
      </w:pPr>
      <w:r w:rsidRPr="00EE1FC8">
        <w:t>the s</w:t>
      </w:r>
      <w:r w:rsidR="005A7982" w:rsidRPr="00EE1FC8">
        <w:t xml:space="preserve">pecific requirements </w:t>
      </w:r>
      <w:r w:rsidRPr="00EE1FC8">
        <w:t xml:space="preserve">for </w:t>
      </w:r>
      <w:r w:rsidR="005A7982" w:rsidRPr="00EE1FC8">
        <w:t xml:space="preserve">the </w:t>
      </w:r>
      <w:r w:rsidR="005E43D9" w:rsidRPr="00EE1FC8">
        <w:t xml:space="preserve">relevant </w:t>
      </w:r>
      <w:r w:rsidR="005A7982" w:rsidRPr="00EE1FC8">
        <w:t>degree</w:t>
      </w:r>
      <w:r w:rsidR="005E43D9" w:rsidRPr="00EE1FC8">
        <w:t xml:space="preserve"> </w:t>
      </w:r>
      <w:r w:rsidRPr="00EE1FC8">
        <w:t xml:space="preserve">(besides </w:t>
      </w:r>
      <w:r w:rsidR="005E43D9" w:rsidRPr="00EE1FC8">
        <w:t>the word count</w:t>
      </w:r>
      <w:r w:rsidR="00516306" w:rsidRPr="00EE1FC8">
        <w:t>, which must comply with that required by the journal</w:t>
      </w:r>
      <w:r w:rsidRPr="00EE1FC8">
        <w:t>)</w:t>
      </w:r>
      <w:r w:rsidR="005A7982" w:rsidRPr="00EE1FC8">
        <w:t>, such as a background to the study, an exten</w:t>
      </w:r>
      <w:r w:rsidR="00EA683E" w:rsidRPr="00EE1FC8">
        <w:t>sive</w:t>
      </w:r>
      <w:r w:rsidR="005A7982" w:rsidRPr="00EE1FC8">
        <w:t xml:space="preserve"> literature review and </w:t>
      </w:r>
      <w:r w:rsidR="00EA683E" w:rsidRPr="00EE1FC8">
        <w:t xml:space="preserve">a </w:t>
      </w:r>
      <w:r w:rsidR="005A7982" w:rsidRPr="00EE1FC8">
        <w:t>conclusion.</w:t>
      </w:r>
    </w:p>
    <w:p w14:paraId="596BF8D2" w14:textId="77777777" w:rsidR="00362F14" w:rsidRDefault="00362F14" w:rsidP="006E72D4">
      <w:pPr>
        <w:pStyle w:val="BodyText"/>
        <w:spacing w:before="0"/>
        <w:rPr>
          <w:bCs/>
        </w:rPr>
      </w:pPr>
    </w:p>
    <w:p w14:paraId="19BAA8F8" w14:textId="1E4508B6" w:rsidR="00200544" w:rsidRPr="00EE1FC8" w:rsidRDefault="00A843EE" w:rsidP="00362F14">
      <w:pPr>
        <w:pStyle w:val="BodyText"/>
        <w:ind w:left="567"/>
      </w:pPr>
      <w:r w:rsidRPr="00EE1FC8">
        <w:rPr>
          <w:bCs/>
        </w:rPr>
        <w:t>For</w:t>
      </w:r>
      <w:r w:rsidR="00F24DC1" w:rsidRPr="00EE1FC8">
        <w:rPr>
          <w:b/>
        </w:rPr>
        <w:t xml:space="preserve"> </w:t>
      </w:r>
      <w:r w:rsidR="00970E82" w:rsidRPr="00EE1FC8">
        <w:rPr>
          <w:b/>
        </w:rPr>
        <w:t>o</w:t>
      </w:r>
      <w:r w:rsidR="00AB3EC8" w:rsidRPr="00EE1FC8">
        <w:rPr>
          <w:b/>
        </w:rPr>
        <w:t>ption 2</w:t>
      </w:r>
      <w:r w:rsidRPr="00EE1FC8">
        <w:rPr>
          <w:bCs/>
        </w:rPr>
        <w:t>, assignments</w:t>
      </w:r>
      <w:r w:rsidRPr="00EE1FC8">
        <w:rPr>
          <w:b/>
        </w:rPr>
        <w:t xml:space="preserve"> </w:t>
      </w:r>
      <w:r w:rsidR="00AB3EC8" w:rsidRPr="00EE1FC8">
        <w:t xml:space="preserve">must </w:t>
      </w:r>
      <w:r w:rsidR="009566F8" w:rsidRPr="00EE1FC8">
        <w:t xml:space="preserve">contain </w:t>
      </w:r>
      <w:r w:rsidR="00AB3EC8" w:rsidRPr="00EE1FC8">
        <w:t>the following:</w:t>
      </w:r>
    </w:p>
    <w:p w14:paraId="19BAA8F9" w14:textId="26624655" w:rsidR="00200544" w:rsidRPr="00EE1FC8" w:rsidRDefault="00AB3EC8" w:rsidP="00362F14">
      <w:pPr>
        <w:pStyle w:val="Listparagraph2"/>
        <w:ind w:left="1134" w:hanging="567"/>
      </w:pPr>
      <w:r w:rsidRPr="00EE1FC8">
        <w:t xml:space="preserve">a </w:t>
      </w:r>
      <w:r w:rsidR="009566F8" w:rsidRPr="00EE1FC8">
        <w:rPr>
          <w:b/>
          <w:bCs/>
        </w:rPr>
        <w:t>d</w:t>
      </w:r>
      <w:r w:rsidRPr="00EE1FC8">
        <w:rPr>
          <w:b/>
          <w:bCs/>
        </w:rPr>
        <w:t>eclaration</w:t>
      </w:r>
      <w:r w:rsidRPr="00EE1FC8">
        <w:t xml:space="preserve"> of the nature and extent of contributions </w:t>
      </w:r>
      <w:r w:rsidR="00DB0AD7" w:rsidRPr="00EE1FC8">
        <w:t xml:space="preserve">by </w:t>
      </w:r>
      <w:r w:rsidRPr="00EE1FC8">
        <w:t xml:space="preserve">the candidate and </w:t>
      </w:r>
      <w:r w:rsidR="00DB0AD7" w:rsidRPr="00EE1FC8">
        <w:t>that of their</w:t>
      </w:r>
      <w:r w:rsidRPr="00EE1FC8">
        <w:t xml:space="preserve"> collaborators;</w:t>
      </w:r>
    </w:p>
    <w:p w14:paraId="19BAA8FA" w14:textId="287550B4" w:rsidR="00200544" w:rsidRPr="00EE1FC8" w:rsidRDefault="00AB3EC8" w:rsidP="00362F14">
      <w:pPr>
        <w:pStyle w:val="Listparagraph2"/>
        <w:ind w:left="1134" w:hanging="567"/>
      </w:pPr>
      <w:r w:rsidRPr="00EE1FC8">
        <w:t>a</w:t>
      </w:r>
      <w:r w:rsidRPr="00EE1FC8">
        <w:rPr>
          <w:spacing w:val="-4"/>
        </w:rPr>
        <w:t xml:space="preserve"> </w:t>
      </w:r>
      <w:r w:rsidR="00B40943" w:rsidRPr="00EE1FC8">
        <w:rPr>
          <w:b/>
        </w:rPr>
        <w:t>t</w:t>
      </w:r>
      <w:r w:rsidRPr="00EE1FC8">
        <w:rPr>
          <w:b/>
        </w:rPr>
        <w:t>able</w:t>
      </w:r>
      <w:r w:rsidRPr="00EE1FC8">
        <w:rPr>
          <w:b/>
          <w:spacing w:val="-4"/>
        </w:rPr>
        <w:t xml:space="preserve"> </w:t>
      </w:r>
      <w:r w:rsidRPr="00EE1FC8">
        <w:rPr>
          <w:b/>
        </w:rPr>
        <w:t>of</w:t>
      </w:r>
      <w:r w:rsidRPr="00EE1FC8">
        <w:rPr>
          <w:b/>
          <w:spacing w:val="-6"/>
        </w:rPr>
        <w:t xml:space="preserve"> </w:t>
      </w:r>
      <w:r w:rsidR="00B40943" w:rsidRPr="00EE1FC8">
        <w:rPr>
          <w:b/>
        </w:rPr>
        <w:t>c</w:t>
      </w:r>
      <w:r w:rsidRPr="00EE1FC8">
        <w:rPr>
          <w:b/>
        </w:rPr>
        <w:t>ontents</w:t>
      </w:r>
      <w:r w:rsidRPr="00EE1FC8">
        <w:rPr>
          <w:b/>
          <w:spacing w:val="-3"/>
        </w:rPr>
        <w:t xml:space="preserve"> </w:t>
      </w:r>
      <w:r w:rsidRPr="00EE1FC8">
        <w:t>with</w:t>
      </w:r>
      <w:r w:rsidRPr="00EE1FC8">
        <w:rPr>
          <w:spacing w:val="-4"/>
        </w:rPr>
        <w:t xml:space="preserve"> </w:t>
      </w:r>
      <w:r w:rsidRPr="00EE1FC8">
        <w:t>accurate</w:t>
      </w:r>
      <w:r w:rsidRPr="00EE1FC8">
        <w:rPr>
          <w:spacing w:val="-2"/>
        </w:rPr>
        <w:t xml:space="preserve"> </w:t>
      </w:r>
      <w:r w:rsidRPr="00EE1FC8">
        <w:t>page</w:t>
      </w:r>
      <w:r w:rsidRPr="00EE1FC8">
        <w:rPr>
          <w:spacing w:val="-2"/>
        </w:rPr>
        <w:t xml:space="preserve"> references;</w:t>
      </w:r>
    </w:p>
    <w:p w14:paraId="19BAA8FB" w14:textId="37A5BFCA" w:rsidR="00200544" w:rsidRPr="00EE1FC8" w:rsidRDefault="00AB3EC8" w:rsidP="00362F14">
      <w:pPr>
        <w:pStyle w:val="Listparagraph2"/>
        <w:ind w:left="1134" w:hanging="567"/>
      </w:pPr>
      <w:r w:rsidRPr="00EE1FC8">
        <w:lastRenderedPageBreak/>
        <w:t>an</w:t>
      </w:r>
      <w:r w:rsidRPr="00EE1FC8">
        <w:rPr>
          <w:spacing w:val="-6"/>
        </w:rPr>
        <w:t xml:space="preserve"> </w:t>
      </w:r>
      <w:r w:rsidR="00FA0A2B" w:rsidRPr="00EE1FC8">
        <w:rPr>
          <w:b/>
        </w:rPr>
        <w:t>a</w:t>
      </w:r>
      <w:r w:rsidRPr="00EE1FC8">
        <w:rPr>
          <w:b/>
        </w:rPr>
        <w:t>bstract</w:t>
      </w:r>
      <w:r w:rsidRPr="00EE1FC8">
        <w:rPr>
          <w:b/>
          <w:spacing w:val="-3"/>
        </w:rPr>
        <w:t xml:space="preserve"> </w:t>
      </w:r>
      <w:r w:rsidRPr="00EE1FC8">
        <w:t>in</w:t>
      </w:r>
      <w:r w:rsidRPr="00EE1FC8">
        <w:rPr>
          <w:spacing w:val="-4"/>
        </w:rPr>
        <w:t xml:space="preserve"> </w:t>
      </w:r>
      <w:r w:rsidRPr="00EE1FC8">
        <w:t>both</w:t>
      </w:r>
      <w:r w:rsidRPr="00EE1FC8">
        <w:rPr>
          <w:spacing w:val="-5"/>
        </w:rPr>
        <w:t xml:space="preserve"> </w:t>
      </w:r>
      <w:r w:rsidRPr="00EE1FC8">
        <w:t>English</w:t>
      </w:r>
      <w:r w:rsidRPr="00EE1FC8">
        <w:rPr>
          <w:spacing w:val="-4"/>
        </w:rPr>
        <w:t xml:space="preserve"> </w:t>
      </w:r>
      <w:r w:rsidRPr="00EE1FC8">
        <w:t>and</w:t>
      </w:r>
      <w:r w:rsidRPr="00EE1FC8">
        <w:rPr>
          <w:spacing w:val="-3"/>
        </w:rPr>
        <w:t xml:space="preserve"> </w:t>
      </w:r>
      <w:r w:rsidRPr="00EE1FC8">
        <w:rPr>
          <w:spacing w:val="-2"/>
        </w:rPr>
        <w:t>Afrikaans;</w:t>
      </w:r>
    </w:p>
    <w:p w14:paraId="19BAA8FC" w14:textId="1A075A40" w:rsidR="00200544" w:rsidRPr="00EE1FC8" w:rsidRDefault="00AB3EC8" w:rsidP="00362F14">
      <w:pPr>
        <w:pStyle w:val="Listparagraph2"/>
        <w:ind w:left="1134" w:hanging="567"/>
      </w:pPr>
      <w:r w:rsidRPr="00EE1FC8">
        <w:t>an</w:t>
      </w:r>
      <w:r w:rsidRPr="00EE1FC8">
        <w:rPr>
          <w:spacing w:val="-7"/>
        </w:rPr>
        <w:t xml:space="preserve"> </w:t>
      </w:r>
      <w:r w:rsidR="00FA0A2B" w:rsidRPr="00EE1FC8">
        <w:rPr>
          <w:b/>
        </w:rPr>
        <w:t>i</w:t>
      </w:r>
      <w:r w:rsidRPr="00EE1FC8">
        <w:rPr>
          <w:b/>
        </w:rPr>
        <w:t>ntroduction</w:t>
      </w:r>
      <w:r w:rsidR="005A7982" w:rsidRPr="00EE1FC8">
        <w:t xml:space="preserve"> </w:t>
      </w:r>
      <w:r w:rsidR="00FA0A2B" w:rsidRPr="00EE1FC8">
        <w:t xml:space="preserve">to </w:t>
      </w:r>
      <w:r w:rsidR="005A7982" w:rsidRPr="00EE1FC8">
        <w:t>and overview of the study,</w:t>
      </w:r>
      <w:r w:rsidRPr="00EE1FC8">
        <w:rPr>
          <w:spacing w:val="-9"/>
        </w:rPr>
        <w:t xml:space="preserve"> </w:t>
      </w:r>
      <w:r w:rsidRPr="00EE1FC8">
        <w:t>preferably</w:t>
      </w:r>
      <w:r w:rsidRPr="00EE1FC8">
        <w:rPr>
          <w:spacing w:val="-8"/>
        </w:rPr>
        <w:t xml:space="preserve"> </w:t>
      </w:r>
      <w:r w:rsidRPr="00EE1FC8">
        <w:t>one</w:t>
      </w:r>
      <w:r w:rsidRPr="00EE1FC8">
        <w:rPr>
          <w:spacing w:val="-8"/>
        </w:rPr>
        <w:t xml:space="preserve"> </w:t>
      </w:r>
      <w:r w:rsidRPr="00EE1FC8">
        <w:t>page</w:t>
      </w:r>
      <w:r w:rsidRPr="00EE1FC8">
        <w:rPr>
          <w:spacing w:val="-8"/>
        </w:rPr>
        <w:t xml:space="preserve"> </w:t>
      </w:r>
      <w:r w:rsidR="00CD573F" w:rsidRPr="00EE1FC8">
        <w:rPr>
          <w:spacing w:val="-8"/>
        </w:rPr>
        <w:t xml:space="preserve">at most </w:t>
      </w:r>
      <w:r w:rsidRPr="00EE1FC8">
        <w:t>in</w:t>
      </w:r>
      <w:r w:rsidRPr="00EE1FC8">
        <w:rPr>
          <w:spacing w:val="-12"/>
        </w:rPr>
        <w:t xml:space="preserve"> </w:t>
      </w:r>
      <w:r w:rsidRPr="00EE1FC8">
        <w:t>length,</w:t>
      </w:r>
      <w:r w:rsidRPr="00EE1FC8">
        <w:rPr>
          <w:spacing w:val="-7"/>
        </w:rPr>
        <w:t xml:space="preserve"> </w:t>
      </w:r>
      <w:r w:rsidR="007A27BF" w:rsidRPr="00EE1FC8">
        <w:rPr>
          <w:spacing w:val="-7"/>
        </w:rPr>
        <w:t xml:space="preserve">that </w:t>
      </w:r>
      <w:r w:rsidRPr="00EE1FC8">
        <w:t>defin</w:t>
      </w:r>
      <w:r w:rsidR="007A27BF" w:rsidRPr="00EE1FC8">
        <w:t>e</w:t>
      </w:r>
      <w:r w:rsidRPr="00EE1FC8">
        <w:rPr>
          <w:spacing w:val="-7"/>
        </w:rPr>
        <w:t xml:space="preserve"> </w:t>
      </w:r>
      <w:r w:rsidRPr="00EE1FC8">
        <w:t>the</w:t>
      </w:r>
      <w:r w:rsidRPr="00EE1FC8">
        <w:rPr>
          <w:spacing w:val="-11"/>
        </w:rPr>
        <w:t xml:space="preserve"> </w:t>
      </w:r>
      <w:r w:rsidRPr="00EE1FC8">
        <w:rPr>
          <w:spacing w:val="-2"/>
        </w:rPr>
        <w:t>research</w:t>
      </w:r>
      <w:r w:rsidR="007A27BF" w:rsidRPr="00EE1FC8">
        <w:rPr>
          <w:spacing w:val="-2"/>
        </w:rPr>
        <w:t xml:space="preserve"> topic </w:t>
      </w:r>
      <w:r w:rsidR="007A27BF" w:rsidRPr="00EE1FC8">
        <w:t>briefly</w:t>
      </w:r>
      <w:r w:rsidRPr="00EE1FC8">
        <w:rPr>
          <w:spacing w:val="-2"/>
        </w:rPr>
        <w:t>;</w:t>
      </w:r>
    </w:p>
    <w:p w14:paraId="19BAA8FD" w14:textId="3AFD4BBF" w:rsidR="00200544" w:rsidRPr="00EE1FC8" w:rsidRDefault="00AB3EC8" w:rsidP="00362F14">
      <w:pPr>
        <w:pStyle w:val="Listparagraph2"/>
        <w:ind w:left="1134" w:hanging="567"/>
        <w:rPr>
          <w:b/>
        </w:rPr>
      </w:pPr>
      <w:r w:rsidRPr="00EE1FC8">
        <w:t>a</w:t>
      </w:r>
      <w:r w:rsidRPr="00EE1FC8">
        <w:rPr>
          <w:spacing w:val="-1"/>
        </w:rPr>
        <w:t xml:space="preserve"> </w:t>
      </w:r>
      <w:r w:rsidR="00324ADA" w:rsidRPr="00EE1FC8">
        <w:rPr>
          <w:b/>
        </w:rPr>
        <w:t>l</w:t>
      </w:r>
      <w:r w:rsidRPr="00EE1FC8">
        <w:rPr>
          <w:b/>
        </w:rPr>
        <w:t>iterature</w:t>
      </w:r>
      <w:r w:rsidRPr="00EE1FC8">
        <w:rPr>
          <w:b/>
          <w:spacing w:val="-4"/>
        </w:rPr>
        <w:t xml:space="preserve"> </w:t>
      </w:r>
      <w:r w:rsidR="00324ADA" w:rsidRPr="00EE1FC8">
        <w:rPr>
          <w:b/>
        </w:rPr>
        <w:t>r</w:t>
      </w:r>
      <w:r w:rsidRPr="00EE1FC8">
        <w:rPr>
          <w:b/>
        </w:rPr>
        <w:t>eview</w:t>
      </w:r>
      <w:r w:rsidRPr="00EE1FC8">
        <w:rPr>
          <w:spacing w:val="-3"/>
        </w:rPr>
        <w:t xml:space="preserve"> </w:t>
      </w:r>
      <w:r w:rsidR="00324ADA" w:rsidRPr="00EE1FC8">
        <w:t>that</w:t>
      </w:r>
      <w:r w:rsidR="00324ADA" w:rsidRPr="00EE1FC8">
        <w:rPr>
          <w:spacing w:val="-4"/>
        </w:rPr>
        <w:t xml:space="preserve"> </w:t>
      </w:r>
      <w:r w:rsidRPr="00EE1FC8">
        <w:t>focuses</w:t>
      </w:r>
      <w:r w:rsidRPr="00EE1FC8">
        <w:rPr>
          <w:spacing w:val="-3"/>
        </w:rPr>
        <w:t xml:space="preserve"> </w:t>
      </w:r>
      <w:r w:rsidRPr="00EE1FC8">
        <w:t>on</w:t>
      </w:r>
      <w:r w:rsidRPr="00EE1FC8">
        <w:rPr>
          <w:spacing w:val="-2"/>
        </w:rPr>
        <w:t xml:space="preserve"> </w:t>
      </w:r>
      <w:r w:rsidRPr="00EE1FC8">
        <w:t>the</w:t>
      </w:r>
      <w:r w:rsidRPr="00EE1FC8">
        <w:rPr>
          <w:spacing w:val="-3"/>
        </w:rPr>
        <w:t xml:space="preserve"> </w:t>
      </w:r>
      <w:r w:rsidRPr="00EE1FC8">
        <w:t>specific,</w:t>
      </w:r>
      <w:r w:rsidRPr="00EE1FC8">
        <w:rPr>
          <w:spacing w:val="-1"/>
        </w:rPr>
        <w:t xml:space="preserve"> </w:t>
      </w:r>
      <w:r w:rsidRPr="00EE1FC8">
        <w:t>demarcated</w:t>
      </w:r>
      <w:r w:rsidRPr="00EE1FC8">
        <w:rPr>
          <w:spacing w:val="-2"/>
        </w:rPr>
        <w:t xml:space="preserve"> </w:t>
      </w:r>
      <w:r w:rsidRPr="00EE1FC8">
        <w:t>area</w:t>
      </w:r>
      <w:r w:rsidR="00C826A5" w:rsidRPr="00EE1FC8">
        <w:t xml:space="preserve"> of investigation</w:t>
      </w:r>
      <w:r w:rsidRPr="00EE1FC8">
        <w:t>,</w:t>
      </w:r>
      <w:r w:rsidRPr="00EE1FC8">
        <w:rPr>
          <w:spacing w:val="-3"/>
        </w:rPr>
        <w:t xml:space="preserve"> </w:t>
      </w:r>
      <w:r w:rsidR="00983F83" w:rsidRPr="00EE1FC8">
        <w:rPr>
          <w:spacing w:val="-3"/>
        </w:rPr>
        <w:t xml:space="preserve">that </w:t>
      </w:r>
      <w:r w:rsidRPr="00EE1FC8">
        <w:t>elucidat</w:t>
      </w:r>
      <w:r w:rsidR="00983F83" w:rsidRPr="00EE1FC8">
        <w:t>es</w:t>
      </w:r>
      <w:r w:rsidRPr="00EE1FC8">
        <w:rPr>
          <w:spacing w:val="-4"/>
        </w:rPr>
        <w:t xml:space="preserve"> </w:t>
      </w:r>
      <w:r w:rsidRPr="00EE1FC8">
        <w:t xml:space="preserve">the </w:t>
      </w:r>
      <w:r w:rsidR="00983F83" w:rsidRPr="00EE1FC8">
        <w:t xml:space="preserve">research </w:t>
      </w:r>
      <w:r w:rsidRPr="00EE1FC8">
        <w:t>topic</w:t>
      </w:r>
      <w:r w:rsidRPr="00EE1FC8">
        <w:rPr>
          <w:spacing w:val="-3"/>
        </w:rPr>
        <w:t xml:space="preserve"> </w:t>
      </w:r>
      <w:r w:rsidRPr="00EE1FC8">
        <w:t xml:space="preserve">and </w:t>
      </w:r>
      <w:r w:rsidR="00983F83" w:rsidRPr="00EE1FC8">
        <w:t xml:space="preserve">that </w:t>
      </w:r>
      <w:r w:rsidRPr="00EE1FC8">
        <w:t>culminate</w:t>
      </w:r>
      <w:r w:rsidR="00983F83" w:rsidRPr="00EE1FC8">
        <w:t>s</w:t>
      </w:r>
      <w:r w:rsidRPr="00EE1FC8">
        <w:t xml:space="preserve"> in </w:t>
      </w:r>
      <w:r w:rsidR="00474C78" w:rsidRPr="00EE1FC8">
        <w:t xml:space="preserve">the formulation of </w:t>
      </w:r>
      <w:r w:rsidRPr="00EE1FC8">
        <w:t xml:space="preserve">a </w:t>
      </w:r>
      <w:r w:rsidRPr="00EE1FC8">
        <w:rPr>
          <w:b/>
        </w:rPr>
        <w:t>problem statement</w:t>
      </w:r>
      <w:r w:rsidR="00EF3193" w:rsidRPr="00EE1FC8">
        <w:rPr>
          <w:bCs/>
        </w:rPr>
        <w:t>,</w:t>
      </w:r>
      <w:r w:rsidR="00EF3193" w:rsidRPr="00EE1FC8">
        <w:rPr>
          <w:b/>
        </w:rPr>
        <w:t xml:space="preserve"> research question</w:t>
      </w:r>
      <w:r w:rsidR="00A36838" w:rsidRPr="00EE1FC8">
        <w:rPr>
          <w:b/>
        </w:rPr>
        <w:t>(</w:t>
      </w:r>
      <w:r w:rsidR="00EF3193" w:rsidRPr="00EE1FC8">
        <w:rPr>
          <w:b/>
        </w:rPr>
        <w:t>s</w:t>
      </w:r>
      <w:r w:rsidR="00A36838" w:rsidRPr="00EE1FC8">
        <w:rPr>
          <w:b/>
        </w:rPr>
        <w:t>)</w:t>
      </w:r>
      <w:r w:rsidRPr="00EE1FC8">
        <w:rPr>
          <w:b/>
        </w:rPr>
        <w:t xml:space="preserve"> and/or hypothesis</w:t>
      </w:r>
      <w:r w:rsidRPr="00EE1FC8">
        <w:rPr>
          <w:bCs/>
        </w:rPr>
        <w:t>;</w:t>
      </w:r>
    </w:p>
    <w:p w14:paraId="19BAA8FE" w14:textId="5AD8608F" w:rsidR="00200544" w:rsidRPr="00EE1FC8" w:rsidRDefault="00AB3EC8" w:rsidP="00362F14">
      <w:pPr>
        <w:pStyle w:val="Listparagraph2"/>
        <w:ind w:left="1134" w:hanging="567"/>
      </w:pPr>
      <w:r w:rsidRPr="00EE1FC8">
        <w:t>the</w:t>
      </w:r>
      <w:r w:rsidRPr="00EE1FC8">
        <w:rPr>
          <w:spacing w:val="-1"/>
        </w:rPr>
        <w:t xml:space="preserve"> </w:t>
      </w:r>
      <w:r w:rsidR="00C826A5" w:rsidRPr="00EE1FC8">
        <w:rPr>
          <w:b/>
        </w:rPr>
        <w:t>a</w:t>
      </w:r>
      <w:r w:rsidRPr="00EE1FC8">
        <w:rPr>
          <w:b/>
        </w:rPr>
        <w:t>im</w:t>
      </w:r>
      <w:r w:rsidRPr="00EE1FC8">
        <w:rPr>
          <w:b/>
          <w:spacing w:val="-4"/>
        </w:rPr>
        <w:t xml:space="preserve"> </w:t>
      </w:r>
      <w:r w:rsidRPr="00EE1FC8">
        <w:rPr>
          <w:b/>
        </w:rPr>
        <w:t>of</w:t>
      </w:r>
      <w:r w:rsidRPr="00EE1FC8">
        <w:rPr>
          <w:b/>
          <w:spacing w:val="-2"/>
        </w:rPr>
        <w:t xml:space="preserve"> </w:t>
      </w:r>
      <w:r w:rsidRPr="00EE1FC8">
        <w:rPr>
          <w:b/>
        </w:rPr>
        <w:t>the</w:t>
      </w:r>
      <w:r w:rsidRPr="00EE1FC8">
        <w:rPr>
          <w:b/>
          <w:spacing w:val="-3"/>
        </w:rPr>
        <w:t xml:space="preserve"> </w:t>
      </w:r>
      <w:r w:rsidR="00C826A5" w:rsidRPr="00EE1FC8">
        <w:rPr>
          <w:b/>
        </w:rPr>
        <w:t>i</w:t>
      </w:r>
      <w:r w:rsidRPr="00EE1FC8">
        <w:rPr>
          <w:b/>
        </w:rPr>
        <w:t>nvestigation</w:t>
      </w:r>
      <w:r w:rsidRPr="00EE1FC8">
        <w:t>,</w:t>
      </w:r>
      <w:r w:rsidRPr="00EE1FC8">
        <w:rPr>
          <w:spacing w:val="-2"/>
        </w:rPr>
        <w:t xml:space="preserve"> </w:t>
      </w:r>
      <w:r w:rsidRPr="00EE1FC8">
        <w:t>which</w:t>
      </w:r>
      <w:r w:rsidRPr="00EE1FC8">
        <w:rPr>
          <w:spacing w:val="-3"/>
        </w:rPr>
        <w:t xml:space="preserve"> </w:t>
      </w:r>
      <w:r w:rsidR="00C826A5" w:rsidRPr="00EE1FC8">
        <w:rPr>
          <w:spacing w:val="-3"/>
        </w:rPr>
        <w:t xml:space="preserve">must </w:t>
      </w:r>
      <w:r w:rsidRPr="00EE1FC8">
        <w:t>arise</w:t>
      </w:r>
      <w:r w:rsidRPr="00EE1FC8">
        <w:rPr>
          <w:spacing w:val="-2"/>
        </w:rPr>
        <w:t xml:space="preserve"> </w:t>
      </w:r>
      <w:r w:rsidRPr="00EE1FC8">
        <w:t>logically</w:t>
      </w:r>
      <w:r w:rsidRPr="00EE1FC8">
        <w:rPr>
          <w:spacing w:val="-3"/>
        </w:rPr>
        <w:t xml:space="preserve"> </w:t>
      </w:r>
      <w:r w:rsidRPr="00EE1FC8">
        <w:t>from</w:t>
      </w:r>
      <w:r w:rsidRPr="00EE1FC8">
        <w:rPr>
          <w:spacing w:val="-1"/>
        </w:rPr>
        <w:t xml:space="preserve"> </w:t>
      </w:r>
      <w:r w:rsidRPr="00EE1FC8">
        <w:t>the</w:t>
      </w:r>
      <w:r w:rsidRPr="00EE1FC8">
        <w:rPr>
          <w:spacing w:val="-1"/>
        </w:rPr>
        <w:t xml:space="preserve"> </w:t>
      </w:r>
      <w:r w:rsidRPr="00EE1FC8">
        <w:t>literature</w:t>
      </w:r>
      <w:r w:rsidRPr="00EE1FC8">
        <w:rPr>
          <w:spacing w:val="-4"/>
        </w:rPr>
        <w:t xml:space="preserve"> </w:t>
      </w:r>
      <w:r w:rsidRPr="00EE1FC8">
        <w:t>review</w:t>
      </w:r>
      <w:r w:rsidRPr="00EE1FC8">
        <w:rPr>
          <w:spacing w:val="-3"/>
        </w:rPr>
        <w:t xml:space="preserve"> </w:t>
      </w:r>
      <w:r w:rsidRPr="00EE1FC8">
        <w:t>and</w:t>
      </w:r>
      <w:r w:rsidRPr="00EE1FC8">
        <w:rPr>
          <w:spacing w:val="-5"/>
        </w:rPr>
        <w:t xml:space="preserve"> </w:t>
      </w:r>
      <w:r w:rsidRPr="00EE1FC8">
        <w:t xml:space="preserve">may serve as the </w:t>
      </w:r>
      <w:r w:rsidRPr="00EE1FC8">
        <w:rPr>
          <w:b/>
        </w:rPr>
        <w:t xml:space="preserve">motivation </w:t>
      </w:r>
      <w:r w:rsidRPr="00EE1FC8">
        <w:t>for the study;</w:t>
      </w:r>
    </w:p>
    <w:p w14:paraId="19BAA8FF" w14:textId="42678579" w:rsidR="00200544" w:rsidRPr="00EE1FC8" w:rsidRDefault="005E43D9" w:rsidP="00362F14">
      <w:pPr>
        <w:pStyle w:val="Listparagraph2"/>
        <w:ind w:left="1134" w:hanging="567"/>
      </w:pPr>
      <w:r w:rsidRPr="00EE1FC8">
        <w:rPr>
          <w:spacing w:val="-2"/>
        </w:rPr>
        <w:t xml:space="preserve">a </w:t>
      </w:r>
      <w:r w:rsidR="00EF3193" w:rsidRPr="00EE1FC8">
        <w:rPr>
          <w:spacing w:val="-2"/>
        </w:rPr>
        <w:t>m</w:t>
      </w:r>
      <w:r w:rsidRPr="00EE1FC8">
        <w:rPr>
          <w:spacing w:val="-2"/>
        </w:rPr>
        <w:t xml:space="preserve">ethodology and </w:t>
      </w:r>
      <w:r w:rsidR="00737D04" w:rsidRPr="00EE1FC8">
        <w:rPr>
          <w:spacing w:val="-2"/>
        </w:rPr>
        <w:t xml:space="preserve">a </w:t>
      </w:r>
      <w:r w:rsidRPr="00EE1FC8">
        <w:rPr>
          <w:spacing w:val="-2"/>
        </w:rPr>
        <w:t xml:space="preserve">declaration </w:t>
      </w:r>
      <w:r w:rsidR="00F6525A" w:rsidRPr="00EE1FC8">
        <w:rPr>
          <w:spacing w:val="-2"/>
        </w:rPr>
        <w:t xml:space="preserve">of </w:t>
      </w:r>
      <w:r w:rsidR="00AB3EC8" w:rsidRPr="00EE1FC8">
        <w:rPr>
          <w:spacing w:val="-2"/>
        </w:rPr>
        <w:t>the</w:t>
      </w:r>
      <w:r w:rsidR="00AB3EC8" w:rsidRPr="00EE1FC8">
        <w:t xml:space="preserve"> </w:t>
      </w:r>
      <w:r w:rsidR="006A1881" w:rsidRPr="00EE1FC8">
        <w:rPr>
          <w:b/>
          <w:spacing w:val="-2"/>
        </w:rPr>
        <w:t>m</w:t>
      </w:r>
      <w:r w:rsidR="00AB3EC8" w:rsidRPr="00EE1FC8">
        <w:rPr>
          <w:b/>
          <w:spacing w:val="-2"/>
        </w:rPr>
        <w:t>ethod</w:t>
      </w:r>
      <w:r w:rsidR="00AB3EC8" w:rsidRPr="00EE1FC8">
        <w:rPr>
          <w:b/>
          <w:spacing w:val="3"/>
        </w:rPr>
        <w:t xml:space="preserve"> </w:t>
      </w:r>
      <w:r w:rsidR="00AB3EC8" w:rsidRPr="00EE1FC8">
        <w:rPr>
          <w:spacing w:val="-2"/>
        </w:rPr>
        <w:t>and</w:t>
      </w:r>
      <w:r w:rsidR="00AB3EC8" w:rsidRPr="00EE1FC8">
        <w:rPr>
          <w:spacing w:val="3"/>
        </w:rPr>
        <w:t xml:space="preserve"> </w:t>
      </w:r>
      <w:r w:rsidR="006A1881" w:rsidRPr="00EE1FC8">
        <w:rPr>
          <w:b/>
          <w:spacing w:val="-2"/>
        </w:rPr>
        <w:t>m</w:t>
      </w:r>
      <w:r w:rsidR="00AB3EC8" w:rsidRPr="00EE1FC8">
        <w:rPr>
          <w:b/>
          <w:spacing w:val="-2"/>
        </w:rPr>
        <w:t>aterials</w:t>
      </w:r>
      <w:r w:rsidR="00AB3EC8" w:rsidRPr="00EE1FC8">
        <w:rPr>
          <w:b/>
        </w:rPr>
        <w:t xml:space="preserve"> </w:t>
      </w:r>
      <w:r w:rsidR="00737D04" w:rsidRPr="00EE1FC8">
        <w:rPr>
          <w:bCs/>
        </w:rPr>
        <w:t>to be used</w:t>
      </w:r>
      <w:r w:rsidR="00737D04" w:rsidRPr="00EE1FC8">
        <w:rPr>
          <w:b/>
        </w:rPr>
        <w:t xml:space="preserve"> </w:t>
      </w:r>
      <w:r w:rsidR="00AB3EC8" w:rsidRPr="00EE1FC8">
        <w:rPr>
          <w:spacing w:val="-2"/>
        </w:rPr>
        <w:t>(experimental</w:t>
      </w:r>
      <w:r w:rsidR="00AB3EC8" w:rsidRPr="00EE1FC8">
        <w:t xml:space="preserve"> </w:t>
      </w:r>
      <w:r w:rsidR="00AB3EC8" w:rsidRPr="00EE1FC8">
        <w:rPr>
          <w:spacing w:val="-2"/>
        </w:rPr>
        <w:t>animals,</w:t>
      </w:r>
      <w:r w:rsidR="00AB3EC8" w:rsidRPr="00EE1FC8">
        <w:t xml:space="preserve"> </w:t>
      </w:r>
      <w:r w:rsidR="00AB3EC8" w:rsidRPr="00EE1FC8">
        <w:rPr>
          <w:spacing w:val="-2"/>
        </w:rPr>
        <w:t>patients,</w:t>
      </w:r>
      <w:r w:rsidR="00AB3EC8" w:rsidRPr="00EE1FC8">
        <w:rPr>
          <w:spacing w:val="1"/>
        </w:rPr>
        <w:t xml:space="preserve"> </w:t>
      </w:r>
      <w:r w:rsidR="00E3614F" w:rsidRPr="00EE1FC8">
        <w:rPr>
          <w:spacing w:val="1"/>
        </w:rPr>
        <w:t xml:space="preserve">students, </w:t>
      </w:r>
      <w:r w:rsidR="00AB3EC8" w:rsidRPr="00EE1FC8">
        <w:rPr>
          <w:spacing w:val="-2"/>
        </w:rPr>
        <w:t>tissue</w:t>
      </w:r>
      <w:r w:rsidR="00AB3EC8" w:rsidRPr="00EE1FC8">
        <w:t xml:space="preserve"> </w:t>
      </w:r>
      <w:r w:rsidR="00AB3EC8" w:rsidRPr="00EE1FC8">
        <w:rPr>
          <w:spacing w:val="-2"/>
        </w:rPr>
        <w:t>culture,</w:t>
      </w:r>
      <w:r w:rsidR="00AB3EC8" w:rsidRPr="00EE1FC8">
        <w:t xml:space="preserve"> </w:t>
      </w:r>
      <w:r w:rsidR="00AB3EC8" w:rsidRPr="00EE1FC8">
        <w:rPr>
          <w:spacing w:val="-2"/>
        </w:rPr>
        <w:t>therapeutics,</w:t>
      </w:r>
      <w:r w:rsidR="00AB3EC8" w:rsidRPr="00EE1FC8">
        <w:t xml:space="preserve"> </w:t>
      </w:r>
      <w:r w:rsidRPr="00EE1FC8">
        <w:t xml:space="preserve">data collection, analytical and interpretative approaches, </w:t>
      </w:r>
      <w:r w:rsidR="00EF3193" w:rsidRPr="00EE1FC8">
        <w:t>interventions, evaluations,</w:t>
      </w:r>
      <w:r w:rsidR="00F6525A" w:rsidRPr="00EE1FC8">
        <w:t xml:space="preserve"> ethical considerations,</w:t>
      </w:r>
      <w:r w:rsidR="00EF3193" w:rsidRPr="00EE1FC8">
        <w:t xml:space="preserve"> </w:t>
      </w:r>
      <w:r w:rsidR="00AB3EC8" w:rsidRPr="00EE1FC8">
        <w:rPr>
          <w:spacing w:val="-2"/>
        </w:rPr>
        <w:t>etc.);</w:t>
      </w:r>
    </w:p>
    <w:p w14:paraId="19BAA900" w14:textId="4B85E556" w:rsidR="00200544" w:rsidRPr="00EE1FC8" w:rsidRDefault="00AB3EC8" w:rsidP="00362F14">
      <w:pPr>
        <w:pStyle w:val="Listparagraph2"/>
        <w:ind w:left="1134" w:hanging="567"/>
      </w:pPr>
      <w:r w:rsidRPr="00EE1FC8">
        <w:t xml:space="preserve">the </w:t>
      </w:r>
      <w:r w:rsidR="00EB54E2" w:rsidRPr="00EE1FC8">
        <w:rPr>
          <w:b/>
        </w:rPr>
        <w:t>r</w:t>
      </w:r>
      <w:r w:rsidRPr="00EE1FC8">
        <w:rPr>
          <w:b/>
        </w:rPr>
        <w:t xml:space="preserve">esults </w:t>
      </w:r>
      <w:r w:rsidRPr="00EE1FC8">
        <w:t>or findings after quantitative or qualitative analysis, elucidated by clearly comprehensible tables, diagrams, graphs, et</w:t>
      </w:r>
      <w:r w:rsidR="00EB54E2" w:rsidRPr="00EE1FC8">
        <w:t xml:space="preserve"> </w:t>
      </w:r>
      <w:r w:rsidRPr="00EE1FC8">
        <w:t>c</w:t>
      </w:r>
      <w:r w:rsidR="00EB54E2" w:rsidRPr="00EE1FC8">
        <w:t>etera</w:t>
      </w:r>
      <w:r w:rsidRPr="00EE1FC8">
        <w:t xml:space="preserve"> </w:t>
      </w:r>
      <w:r w:rsidR="00967282" w:rsidRPr="00EE1FC8">
        <w:t xml:space="preserve">that are accompanied by </w:t>
      </w:r>
      <w:r w:rsidRPr="00EE1FC8">
        <w:t>appropriate annotations;</w:t>
      </w:r>
    </w:p>
    <w:p w14:paraId="19BAA901" w14:textId="31876821" w:rsidR="00200544" w:rsidRPr="00EE1FC8" w:rsidRDefault="00967282" w:rsidP="00362F14">
      <w:pPr>
        <w:pStyle w:val="Listparagraph2"/>
        <w:ind w:left="1134" w:hanging="567"/>
      </w:pPr>
      <w:r w:rsidRPr="00EE1FC8">
        <w:t>a</w:t>
      </w:r>
      <w:r w:rsidR="00AB3EC8" w:rsidRPr="00EE1FC8">
        <w:t xml:space="preserve"> </w:t>
      </w:r>
      <w:r w:rsidRPr="00EE1FC8">
        <w:rPr>
          <w:b/>
        </w:rPr>
        <w:t>d</w:t>
      </w:r>
      <w:r w:rsidR="00AB3EC8" w:rsidRPr="00EE1FC8">
        <w:rPr>
          <w:b/>
        </w:rPr>
        <w:t>iscussion</w:t>
      </w:r>
      <w:r w:rsidR="00AB3EC8" w:rsidRPr="00EE1FC8">
        <w:t xml:space="preserve"> </w:t>
      </w:r>
      <w:r w:rsidR="009B475D" w:rsidRPr="00EE1FC8">
        <w:t>that</w:t>
      </w:r>
      <w:r w:rsidR="00AB3EC8" w:rsidRPr="00EE1FC8">
        <w:t xml:space="preserve"> succinctly argue</w:t>
      </w:r>
      <w:r w:rsidR="009B475D" w:rsidRPr="00EE1FC8">
        <w:t>s</w:t>
      </w:r>
      <w:r w:rsidR="00AB3EC8" w:rsidRPr="00EE1FC8">
        <w:t xml:space="preserve"> and interpret</w:t>
      </w:r>
      <w:r w:rsidR="009B475D" w:rsidRPr="00EE1FC8">
        <w:t>s</w:t>
      </w:r>
      <w:r w:rsidR="00AB3EC8" w:rsidRPr="00EE1FC8">
        <w:t xml:space="preserve"> </w:t>
      </w:r>
      <w:r w:rsidR="009B475D" w:rsidRPr="00EE1FC8">
        <w:t xml:space="preserve">the results or findings </w:t>
      </w:r>
      <w:r w:rsidR="00AB3EC8" w:rsidRPr="00EE1FC8">
        <w:t>in the light of the literature review, including a description of any limitations;</w:t>
      </w:r>
    </w:p>
    <w:p w14:paraId="19BAA902" w14:textId="30F17891" w:rsidR="00200544" w:rsidRPr="00EE1FC8" w:rsidRDefault="008D67EF" w:rsidP="00362F14">
      <w:pPr>
        <w:pStyle w:val="Listparagraph2"/>
        <w:ind w:left="1134" w:hanging="567"/>
      </w:pPr>
      <w:r w:rsidRPr="00EE1FC8">
        <w:t>a</w:t>
      </w:r>
      <w:r w:rsidR="00AB3EC8" w:rsidRPr="00EE1FC8">
        <w:t xml:space="preserve"> </w:t>
      </w:r>
      <w:r w:rsidRPr="00EE1FC8">
        <w:rPr>
          <w:b/>
        </w:rPr>
        <w:t>c</w:t>
      </w:r>
      <w:r w:rsidR="00AB3EC8" w:rsidRPr="00EE1FC8">
        <w:rPr>
          <w:b/>
        </w:rPr>
        <w:t xml:space="preserve">onclusion </w:t>
      </w:r>
      <w:r w:rsidR="00166202" w:rsidRPr="00EE1FC8">
        <w:rPr>
          <w:bCs/>
        </w:rPr>
        <w:t>that summarises</w:t>
      </w:r>
      <w:r w:rsidR="00AB3EC8" w:rsidRPr="00EE1FC8">
        <w:t xml:space="preserve"> the findings, the interpretation thereof and unresolved issues concisely</w:t>
      </w:r>
      <w:r w:rsidR="00166202" w:rsidRPr="00EE1FC8">
        <w:t>;</w:t>
      </w:r>
      <w:r w:rsidR="00AB3EC8" w:rsidRPr="00EE1FC8">
        <w:rPr>
          <w:spacing w:val="-9"/>
        </w:rPr>
        <w:t xml:space="preserve"> </w:t>
      </w:r>
      <w:r w:rsidR="00166202" w:rsidRPr="00EE1FC8">
        <w:t>t</w:t>
      </w:r>
      <w:r w:rsidR="00AB3EC8" w:rsidRPr="00EE1FC8">
        <w:t>h</w:t>
      </w:r>
      <w:r w:rsidR="00166202" w:rsidRPr="00EE1FC8">
        <w:t>is</w:t>
      </w:r>
      <w:r w:rsidR="00AB3EC8" w:rsidRPr="00EE1FC8">
        <w:rPr>
          <w:spacing w:val="-11"/>
        </w:rPr>
        <w:t xml:space="preserve"> </w:t>
      </w:r>
      <w:r w:rsidR="00AB3EC8" w:rsidRPr="00EE1FC8">
        <w:t>chapter</w:t>
      </w:r>
      <w:r w:rsidR="00AB3EC8" w:rsidRPr="00EE1FC8">
        <w:rPr>
          <w:spacing w:val="-12"/>
        </w:rPr>
        <w:t xml:space="preserve"> </w:t>
      </w:r>
      <w:r w:rsidR="00AB3EC8" w:rsidRPr="00EE1FC8">
        <w:t>may</w:t>
      </w:r>
      <w:r w:rsidR="00AB3EC8" w:rsidRPr="00EE1FC8">
        <w:rPr>
          <w:spacing w:val="-11"/>
        </w:rPr>
        <w:t xml:space="preserve"> </w:t>
      </w:r>
      <w:r w:rsidR="00AB3EC8" w:rsidRPr="00EE1FC8">
        <w:t>close</w:t>
      </w:r>
      <w:r w:rsidR="00AB3EC8" w:rsidRPr="00EE1FC8">
        <w:rPr>
          <w:spacing w:val="-8"/>
        </w:rPr>
        <w:t xml:space="preserve"> </w:t>
      </w:r>
      <w:r w:rsidR="00AB3EC8" w:rsidRPr="00EE1FC8">
        <w:t>with</w:t>
      </w:r>
      <w:r w:rsidR="00AB3EC8" w:rsidRPr="00EE1FC8">
        <w:rPr>
          <w:spacing w:val="-10"/>
        </w:rPr>
        <w:t xml:space="preserve"> </w:t>
      </w:r>
      <w:r w:rsidR="00AB3EC8" w:rsidRPr="00EE1FC8">
        <w:rPr>
          <w:b/>
        </w:rPr>
        <w:t>recommendations</w:t>
      </w:r>
      <w:r w:rsidR="00AB3EC8" w:rsidRPr="00EE1FC8">
        <w:rPr>
          <w:b/>
          <w:spacing w:val="-9"/>
        </w:rPr>
        <w:t xml:space="preserve"> </w:t>
      </w:r>
      <w:r w:rsidR="00AB3EC8" w:rsidRPr="00EE1FC8">
        <w:t>suggesting</w:t>
      </w:r>
      <w:r w:rsidR="00AB3EC8" w:rsidRPr="00EE1FC8">
        <w:rPr>
          <w:spacing w:val="-10"/>
        </w:rPr>
        <w:t xml:space="preserve"> </w:t>
      </w:r>
      <w:r w:rsidR="00AB3EC8" w:rsidRPr="00EE1FC8">
        <w:t>new approaches, clinical applications and/or further research projects; and</w:t>
      </w:r>
    </w:p>
    <w:p w14:paraId="19BAA903" w14:textId="1E60A564" w:rsidR="00200544" w:rsidRPr="00362F14" w:rsidRDefault="00A651BA" w:rsidP="00362F14">
      <w:pPr>
        <w:pStyle w:val="Listparagraph2"/>
        <w:ind w:left="1134" w:hanging="567"/>
      </w:pPr>
      <w:r w:rsidRPr="00EE1FC8">
        <w:t>a</w:t>
      </w:r>
      <w:r w:rsidR="00AB3EC8" w:rsidRPr="00EE1FC8">
        <w:rPr>
          <w:spacing w:val="-6"/>
        </w:rPr>
        <w:t xml:space="preserve"> </w:t>
      </w:r>
      <w:r w:rsidRPr="00EE1FC8">
        <w:rPr>
          <w:b/>
        </w:rPr>
        <w:t>l</w:t>
      </w:r>
      <w:r w:rsidR="00AB3EC8" w:rsidRPr="00EE1FC8">
        <w:rPr>
          <w:b/>
        </w:rPr>
        <w:t>ist</w:t>
      </w:r>
      <w:r w:rsidR="00AB3EC8" w:rsidRPr="00EE1FC8">
        <w:rPr>
          <w:b/>
          <w:spacing w:val="-4"/>
        </w:rPr>
        <w:t xml:space="preserve"> </w:t>
      </w:r>
      <w:r w:rsidR="00AB3EC8" w:rsidRPr="00EE1FC8">
        <w:rPr>
          <w:b/>
        </w:rPr>
        <w:t>of</w:t>
      </w:r>
      <w:r w:rsidR="00AB3EC8" w:rsidRPr="00EE1FC8">
        <w:rPr>
          <w:b/>
          <w:spacing w:val="-6"/>
        </w:rPr>
        <w:t xml:space="preserve"> </w:t>
      </w:r>
      <w:r w:rsidRPr="00EE1FC8">
        <w:rPr>
          <w:b/>
        </w:rPr>
        <w:t>r</w:t>
      </w:r>
      <w:r w:rsidR="00AB3EC8" w:rsidRPr="00EE1FC8">
        <w:rPr>
          <w:b/>
        </w:rPr>
        <w:t>eferences</w:t>
      </w:r>
      <w:r w:rsidR="00AB3EC8" w:rsidRPr="00EE1FC8">
        <w:rPr>
          <w:b/>
          <w:spacing w:val="-5"/>
        </w:rPr>
        <w:t xml:space="preserve"> </w:t>
      </w:r>
      <w:r w:rsidR="00AB3EC8" w:rsidRPr="00EE1FC8">
        <w:t>in</w:t>
      </w:r>
      <w:r w:rsidR="00AB3EC8" w:rsidRPr="00EE1FC8">
        <w:rPr>
          <w:spacing w:val="-5"/>
        </w:rPr>
        <w:t xml:space="preserve"> </w:t>
      </w:r>
      <w:r w:rsidR="00AB3EC8" w:rsidRPr="00EE1FC8">
        <w:t>accordance</w:t>
      </w:r>
      <w:r w:rsidR="00AB3EC8" w:rsidRPr="00EE1FC8">
        <w:rPr>
          <w:spacing w:val="-6"/>
        </w:rPr>
        <w:t xml:space="preserve"> </w:t>
      </w:r>
      <w:r w:rsidR="00AB3EC8" w:rsidRPr="00EE1FC8">
        <w:t>with</w:t>
      </w:r>
      <w:r w:rsidR="00AB3EC8" w:rsidRPr="00EE1FC8">
        <w:rPr>
          <w:spacing w:val="-7"/>
        </w:rPr>
        <w:t xml:space="preserve"> </w:t>
      </w:r>
      <w:r w:rsidR="00AB3EC8" w:rsidRPr="00EE1FC8">
        <w:t>any</w:t>
      </w:r>
      <w:r w:rsidR="00AB3EC8" w:rsidRPr="00EE1FC8">
        <w:rPr>
          <w:spacing w:val="-3"/>
        </w:rPr>
        <w:t xml:space="preserve"> </w:t>
      </w:r>
      <w:r w:rsidR="00AB3EC8" w:rsidRPr="00EE1FC8">
        <w:t>acknowledged</w:t>
      </w:r>
      <w:r w:rsidR="00AB3EC8" w:rsidRPr="00EE1FC8">
        <w:rPr>
          <w:spacing w:val="-4"/>
        </w:rPr>
        <w:t xml:space="preserve"> </w:t>
      </w:r>
      <w:r w:rsidR="00AB3EC8" w:rsidRPr="00EE1FC8">
        <w:rPr>
          <w:spacing w:val="-2"/>
        </w:rPr>
        <w:t>style.</w:t>
      </w:r>
    </w:p>
    <w:p w14:paraId="40077E9C" w14:textId="77777777" w:rsidR="00362F14" w:rsidRPr="00EE1FC8" w:rsidRDefault="00362F14" w:rsidP="00362F14">
      <w:pPr>
        <w:pStyle w:val="Listparagraph2"/>
        <w:numPr>
          <w:ilvl w:val="0"/>
          <w:numId w:val="0"/>
        </w:numPr>
        <w:ind w:left="1134"/>
      </w:pPr>
    </w:p>
    <w:p w14:paraId="16A49447" w14:textId="60B0FF2F" w:rsidR="00DE042C" w:rsidRPr="00EE1FC8" w:rsidRDefault="00AB3EC8" w:rsidP="00362F14">
      <w:pPr>
        <w:pStyle w:val="ListParagraph"/>
      </w:pPr>
      <w:r w:rsidRPr="00362F14">
        <w:t xml:space="preserve">Research </w:t>
      </w:r>
      <w:r w:rsidR="00086623" w:rsidRPr="00362F14">
        <w:t>criteria</w:t>
      </w:r>
    </w:p>
    <w:p w14:paraId="19BAA905" w14:textId="48558652" w:rsidR="00200544" w:rsidRPr="00EE1FC8" w:rsidRDefault="00413F79" w:rsidP="007E7E83">
      <w:pPr>
        <w:pStyle w:val="Listparagraph3"/>
        <w:ind w:left="1287"/>
      </w:pPr>
      <w:bookmarkStart w:id="4" w:name="_Toc215570862"/>
      <w:bookmarkStart w:id="5" w:name="_Toc215570879"/>
      <w:bookmarkEnd w:id="4"/>
      <w:bookmarkEnd w:id="5"/>
      <w:r w:rsidRPr="00EE1FC8">
        <w:t xml:space="preserve">All efforts must be </w:t>
      </w:r>
      <w:r w:rsidR="00AB3EC8" w:rsidRPr="00EE1FC8">
        <w:t>bas</w:t>
      </w:r>
      <w:r w:rsidRPr="00EE1FC8">
        <w:t>ed</w:t>
      </w:r>
      <w:r w:rsidR="00AB3EC8" w:rsidRPr="00EE1FC8">
        <w:rPr>
          <w:spacing w:val="-4"/>
        </w:rPr>
        <w:t xml:space="preserve"> </w:t>
      </w:r>
      <w:r w:rsidR="00AB3EC8" w:rsidRPr="00EE1FC8">
        <w:t>o</w:t>
      </w:r>
      <w:r w:rsidRPr="00EE1FC8">
        <w:t>n</w:t>
      </w:r>
      <w:r w:rsidR="00AB3EC8" w:rsidRPr="00EE1FC8">
        <w:rPr>
          <w:spacing w:val="-4"/>
        </w:rPr>
        <w:t xml:space="preserve"> </w:t>
      </w:r>
      <w:r w:rsidR="00AB3EC8" w:rsidRPr="00EE1FC8">
        <w:t>clearly</w:t>
      </w:r>
      <w:r w:rsidR="00AB3EC8" w:rsidRPr="00EE1FC8">
        <w:rPr>
          <w:spacing w:val="-1"/>
        </w:rPr>
        <w:t xml:space="preserve"> </w:t>
      </w:r>
      <w:r w:rsidR="00AB3EC8" w:rsidRPr="00EE1FC8">
        <w:t>formulated</w:t>
      </w:r>
      <w:r w:rsidR="00AB3EC8" w:rsidRPr="00EE1FC8">
        <w:rPr>
          <w:spacing w:val="-3"/>
        </w:rPr>
        <w:t xml:space="preserve"> </w:t>
      </w:r>
      <w:r w:rsidR="00AB3EC8" w:rsidRPr="00EE1FC8">
        <w:t>problems</w:t>
      </w:r>
      <w:r w:rsidR="00AB3EC8" w:rsidRPr="00EE1FC8">
        <w:rPr>
          <w:spacing w:val="-4"/>
        </w:rPr>
        <w:t xml:space="preserve"> </w:t>
      </w:r>
      <w:r w:rsidR="00AB3EC8" w:rsidRPr="00EE1FC8">
        <w:t>and</w:t>
      </w:r>
      <w:r w:rsidR="00AB3EC8" w:rsidRPr="00EE1FC8">
        <w:rPr>
          <w:spacing w:val="-3"/>
        </w:rPr>
        <w:t xml:space="preserve"> </w:t>
      </w:r>
      <w:r w:rsidR="002E72B3" w:rsidRPr="00EE1FC8">
        <w:rPr>
          <w:spacing w:val="-3"/>
        </w:rPr>
        <w:t xml:space="preserve">aimed at gaining insight by </w:t>
      </w:r>
      <w:r w:rsidR="00AB3EC8" w:rsidRPr="00EE1FC8">
        <w:t>methodical</w:t>
      </w:r>
      <w:r w:rsidR="002E72B3" w:rsidRPr="00EE1FC8">
        <w:t>ly</w:t>
      </w:r>
      <w:r w:rsidR="00AB3EC8" w:rsidRPr="00EE1FC8">
        <w:rPr>
          <w:spacing w:val="-2"/>
        </w:rPr>
        <w:t xml:space="preserve"> </w:t>
      </w:r>
      <w:r w:rsidR="00AB3EC8" w:rsidRPr="00EE1FC8">
        <w:t>gathering</w:t>
      </w:r>
      <w:r w:rsidR="00AB3EC8" w:rsidRPr="00EE1FC8">
        <w:rPr>
          <w:spacing w:val="-3"/>
        </w:rPr>
        <w:t xml:space="preserve"> </w:t>
      </w:r>
      <w:r w:rsidR="00AB3EC8" w:rsidRPr="00EE1FC8">
        <w:t>and systematic</w:t>
      </w:r>
      <w:r w:rsidR="002E72B3" w:rsidRPr="00EE1FC8">
        <w:t>ally</w:t>
      </w:r>
      <w:r w:rsidR="00AB3EC8" w:rsidRPr="00EE1FC8">
        <w:t xml:space="preserve"> processing data, </w:t>
      </w:r>
      <w:r w:rsidR="00EA3514" w:rsidRPr="00EE1FC8">
        <w:t xml:space="preserve">whether quantitative or qualitative, </w:t>
      </w:r>
      <w:r w:rsidR="00266F7D" w:rsidRPr="00EE1FC8">
        <w:t>with a view to the following</w:t>
      </w:r>
      <w:r w:rsidR="00AB3EC8" w:rsidRPr="00EE1FC8">
        <w:t>:</w:t>
      </w:r>
    </w:p>
    <w:p w14:paraId="19BAA906" w14:textId="2C45587E" w:rsidR="00200544" w:rsidRPr="00EE1FC8" w:rsidRDefault="006E5B23" w:rsidP="005C7C41">
      <w:pPr>
        <w:pStyle w:val="Listparagraph2"/>
        <w:numPr>
          <w:ilvl w:val="2"/>
          <w:numId w:val="10"/>
        </w:numPr>
      </w:pPr>
      <w:r w:rsidRPr="00EE1FC8">
        <w:t xml:space="preserve">expanding </w:t>
      </w:r>
      <w:r w:rsidR="00AB3EC8" w:rsidRPr="00EE1FC8">
        <w:t>the</w:t>
      </w:r>
      <w:r w:rsidR="00AB3EC8" w:rsidRPr="00EE1FC8">
        <w:rPr>
          <w:spacing w:val="-3"/>
        </w:rPr>
        <w:t xml:space="preserve"> </w:t>
      </w:r>
      <w:r w:rsidR="00AB3EC8" w:rsidRPr="00EE1FC8">
        <w:t>body</w:t>
      </w:r>
      <w:r w:rsidR="00AB3EC8" w:rsidRPr="00EE1FC8">
        <w:rPr>
          <w:spacing w:val="-5"/>
        </w:rPr>
        <w:t xml:space="preserve"> </w:t>
      </w:r>
      <w:r w:rsidR="00AB3EC8" w:rsidRPr="00EE1FC8">
        <w:t>of</w:t>
      </w:r>
      <w:r w:rsidR="00AB3EC8" w:rsidRPr="00EE1FC8">
        <w:rPr>
          <w:spacing w:val="-3"/>
        </w:rPr>
        <w:t xml:space="preserve"> </w:t>
      </w:r>
      <w:r w:rsidR="00AB3EC8" w:rsidRPr="00EE1FC8">
        <w:t>scientific</w:t>
      </w:r>
      <w:r w:rsidR="00AB3EC8" w:rsidRPr="00EE1FC8">
        <w:rPr>
          <w:spacing w:val="-4"/>
        </w:rPr>
        <w:t xml:space="preserve"> </w:t>
      </w:r>
      <w:r w:rsidR="00AB3EC8" w:rsidRPr="00EE1FC8">
        <w:t>knowledge;</w:t>
      </w:r>
      <w:r w:rsidR="00AB3EC8" w:rsidRPr="00EE1FC8">
        <w:rPr>
          <w:spacing w:val="-2"/>
        </w:rPr>
        <w:t xml:space="preserve"> and/or</w:t>
      </w:r>
    </w:p>
    <w:p w14:paraId="19BAA907" w14:textId="45679BC5" w:rsidR="00200544" w:rsidRPr="00EE1FC8" w:rsidRDefault="006E5B23" w:rsidP="005C7C41">
      <w:pPr>
        <w:pStyle w:val="Listparagraph2"/>
        <w:numPr>
          <w:ilvl w:val="2"/>
          <w:numId w:val="10"/>
        </w:numPr>
      </w:pPr>
      <w:r w:rsidRPr="00EE1FC8">
        <w:t>scientifically develop</w:t>
      </w:r>
      <w:r w:rsidR="00FB247E" w:rsidRPr="00EE1FC8">
        <w:t>ing</w:t>
      </w:r>
      <w:r w:rsidRPr="00EE1FC8">
        <w:t xml:space="preserve"> </w:t>
      </w:r>
      <w:r w:rsidR="00AB3EC8" w:rsidRPr="00EE1FC8">
        <w:t>the application possibilities of theoretical knowledge; and/or</w:t>
      </w:r>
    </w:p>
    <w:p w14:paraId="19BAA908" w14:textId="7FDC5090" w:rsidR="00200544" w:rsidRPr="00EE1FC8" w:rsidRDefault="00FB247E" w:rsidP="005C7C41">
      <w:pPr>
        <w:pStyle w:val="Listparagraph2"/>
        <w:numPr>
          <w:ilvl w:val="2"/>
          <w:numId w:val="10"/>
        </w:numPr>
      </w:pPr>
      <w:r w:rsidRPr="00EE1FC8">
        <w:t xml:space="preserve">developing or improving </w:t>
      </w:r>
      <w:r w:rsidR="00AB3EC8" w:rsidRPr="00EE1FC8">
        <w:t>techniques,</w:t>
      </w:r>
      <w:r w:rsidR="00AB3EC8" w:rsidRPr="00EE1FC8">
        <w:rPr>
          <w:spacing w:val="-12"/>
        </w:rPr>
        <w:t xml:space="preserve"> </w:t>
      </w:r>
      <w:r w:rsidR="00AB3EC8" w:rsidRPr="00EE1FC8">
        <w:t>systems,</w:t>
      </w:r>
      <w:r w:rsidR="00AB3EC8" w:rsidRPr="00EE1FC8">
        <w:rPr>
          <w:spacing w:val="-10"/>
        </w:rPr>
        <w:t xml:space="preserve"> </w:t>
      </w:r>
      <w:r w:rsidR="00AB3EC8" w:rsidRPr="00EE1FC8">
        <w:t>processes</w:t>
      </w:r>
      <w:r w:rsidR="00AB3EC8" w:rsidRPr="00EE1FC8">
        <w:rPr>
          <w:spacing w:val="-12"/>
        </w:rPr>
        <w:t xml:space="preserve"> </w:t>
      </w:r>
      <w:r w:rsidR="00AB3EC8" w:rsidRPr="00EE1FC8">
        <w:t>or</w:t>
      </w:r>
      <w:r w:rsidR="00AB3EC8" w:rsidRPr="00EE1FC8">
        <w:rPr>
          <w:spacing w:val="-13"/>
        </w:rPr>
        <w:t xml:space="preserve"> </w:t>
      </w:r>
      <w:r w:rsidR="00AB3EC8" w:rsidRPr="00EE1FC8">
        <w:t>methods</w:t>
      </w:r>
      <w:r w:rsidR="00AB3EC8" w:rsidRPr="00EE1FC8">
        <w:rPr>
          <w:spacing w:val="-9"/>
        </w:rPr>
        <w:t xml:space="preserve"> </w:t>
      </w:r>
      <w:r w:rsidR="00AB3EC8" w:rsidRPr="00EE1FC8">
        <w:t>for</w:t>
      </w:r>
      <w:r w:rsidR="00AB3EC8" w:rsidRPr="00EE1FC8">
        <w:rPr>
          <w:spacing w:val="-10"/>
        </w:rPr>
        <w:t xml:space="preserve"> </w:t>
      </w:r>
      <w:r w:rsidR="00AB3EC8" w:rsidRPr="00EE1FC8">
        <w:t>practical</w:t>
      </w:r>
      <w:r w:rsidR="00AB3EC8" w:rsidRPr="00EE1FC8">
        <w:rPr>
          <w:spacing w:val="-10"/>
        </w:rPr>
        <w:t xml:space="preserve"> </w:t>
      </w:r>
      <w:r w:rsidR="00AB3EC8" w:rsidRPr="00EE1FC8">
        <w:t>use</w:t>
      </w:r>
      <w:r w:rsidR="00AB3EC8" w:rsidRPr="00EE1FC8">
        <w:rPr>
          <w:spacing w:val="-12"/>
        </w:rPr>
        <w:t xml:space="preserve"> </w:t>
      </w:r>
      <w:r w:rsidR="00AB3EC8" w:rsidRPr="00EE1FC8">
        <w:t xml:space="preserve">in a </w:t>
      </w:r>
      <w:r w:rsidR="0010479D" w:rsidRPr="00EE1FC8">
        <w:t xml:space="preserve">manner that is </w:t>
      </w:r>
      <w:r w:rsidR="00AB3EC8" w:rsidRPr="00EE1FC8">
        <w:t xml:space="preserve">scientifically planned and </w:t>
      </w:r>
      <w:r w:rsidR="0010479D" w:rsidRPr="00EE1FC8">
        <w:t>sound</w:t>
      </w:r>
      <w:r w:rsidR="00AB3EC8" w:rsidRPr="00EE1FC8">
        <w:t>.</w:t>
      </w:r>
    </w:p>
    <w:p w14:paraId="19BAA909" w14:textId="544E66B7" w:rsidR="00200544" w:rsidRPr="00EE1FC8" w:rsidRDefault="00AB3EC8" w:rsidP="00362F14">
      <w:pPr>
        <w:pStyle w:val="Listparagraph3"/>
        <w:ind w:left="1418" w:hanging="851"/>
      </w:pPr>
      <w:r w:rsidRPr="00EE1FC8">
        <w:t>The research assignment f</w:t>
      </w:r>
      <w:r w:rsidR="00E37F92" w:rsidRPr="00EE1FC8">
        <w:t>or</w:t>
      </w:r>
      <w:r w:rsidRPr="00EE1FC8">
        <w:t xml:space="preserve"> </w:t>
      </w:r>
      <w:r w:rsidR="00E37F92" w:rsidRPr="00EE1FC8">
        <w:t>a</w:t>
      </w:r>
      <w:r w:rsidRPr="00EE1FC8">
        <w:t xml:space="preserve"> master’s programme is defined as</w:t>
      </w:r>
      <w:r w:rsidR="00AB1C4F" w:rsidRPr="00EE1FC8">
        <w:t xml:space="preserve"> follows</w:t>
      </w:r>
      <w:r w:rsidRPr="00EE1FC8">
        <w:t>:</w:t>
      </w:r>
    </w:p>
    <w:p w14:paraId="19BAA90A" w14:textId="01E05733" w:rsidR="00200544" w:rsidRPr="00EE1FC8" w:rsidRDefault="00A01AD1" w:rsidP="005C7C41">
      <w:pPr>
        <w:pStyle w:val="Listparagraph2"/>
        <w:numPr>
          <w:ilvl w:val="2"/>
          <w:numId w:val="11"/>
        </w:numPr>
        <w:ind w:left="1843" w:hanging="425"/>
      </w:pPr>
      <w:r w:rsidRPr="00EE1FC8">
        <w:t>The assignment</w:t>
      </w:r>
      <w:r w:rsidR="008B72C4" w:rsidRPr="00EE1FC8">
        <w:t xml:space="preserve"> form</w:t>
      </w:r>
      <w:r w:rsidR="009C489C" w:rsidRPr="00EE1FC8">
        <w:t xml:space="preserve">s </w:t>
      </w:r>
      <w:r w:rsidR="00AB3EC8" w:rsidRPr="00EE1FC8">
        <w:t xml:space="preserve">an independent and cohesive component of </w:t>
      </w:r>
      <w:r w:rsidR="008B72C4" w:rsidRPr="00EE1FC8">
        <w:t xml:space="preserve">programme </w:t>
      </w:r>
      <w:r w:rsidR="00AB3EC8" w:rsidRPr="00EE1FC8">
        <w:t>activities</w:t>
      </w:r>
      <w:r w:rsidR="00C803DA" w:rsidRPr="00EE1FC8">
        <w:t>;</w:t>
      </w:r>
      <w:r w:rsidR="00AB3EC8" w:rsidRPr="00EE1FC8">
        <w:t xml:space="preserve"> cohesi</w:t>
      </w:r>
      <w:r w:rsidR="00C803DA" w:rsidRPr="00EE1FC8">
        <w:t>on</w:t>
      </w:r>
      <w:r w:rsidR="00AB3EC8" w:rsidRPr="00EE1FC8">
        <w:t xml:space="preserve"> </w:t>
      </w:r>
      <w:r w:rsidR="0075093C" w:rsidRPr="00EE1FC8">
        <w:t xml:space="preserve">will </w:t>
      </w:r>
      <w:r w:rsidR="00246492" w:rsidRPr="00EE1FC8">
        <w:t xml:space="preserve">preclude </w:t>
      </w:r>
      <w:r w:rsidR="00AB3EC8" w:rsidRPr="00EE1FC8">
        <w:t xml:space="preserve">unconnected activities </w:t>
      </w:r>
      <w:r w:rsidR="00246492" w:rsidRPr="00EE1FC8">
        <w:t>(</w:t>
      </w:r>
      <w:r w:rsidR="00AB3EC8" w:rsidRPr="00EE1FC8">
        <w:t xml:space="preserve">especially those that </w:t>
      </w:r>
      <w:r w:rsidR="008679F6" w:rsidRPr="00EE1FC8">
        <w:t xml:space="preserve">are </w:t>
      </w:r>
      <w:r w:rsidR="00820DE5" w:rsidRPr="00EE1FC8">
        <w:t>no</w:t>
      </w:r>
      <w:r w:rsidR="008679F6" w:rsidRPr="00EE1FC8">
        <w:t>t</w:t>
      </w:r>
      <w:r w:rsidR="00820DE5" w:rsidRPr="00EE1FC8">
        <w:t xml:space="preserve"> </w:t>
      </w:r>
      <w:r w:rsidR="00AB3EC8" w:rsidRPr="00EE1FC8">
        <w:t>directly linked to the clearly formulated problem or problems</w:t>
      </w:r>
      <w:r w:rsidR="00246492" w:rsidRPr="00EE1FC8">
        <w:t>)</w:t>
      </w:r>
      <w:r w:rsidR="00AB3EC8" w:rsidRPr="00EE1FC8">
        <w:t xml:space="preserve"> </w:t>
      </w:r>
      <w:r w:rsidR="00C91C20" w:rsidRPr="00EE1FC8">
        <w:t xml:space="preserve">from </w:t>
      </w:r>
      <w:r w:rsidR="00FE5753" w:rsidRPr="00EE1FC8">
        <w:t>infiltrating</w:t>
      </w:r>
      <w:r w:rsidR="00AB3EC8" w:rsidRPr="00EE1FC8">
        <w:t xml:space="preserve"> the research</w:t>
      </w:r>
      <w:r w:rsidR="00855374" w:rsidRPr="00EE1FC8">
        <w:t>.</w:t>
      </w:r>
    </w:p>
    <w:p w14:paraId="19BAA90B" w14:textId="74C857C1" w:rsidR="00200544" w:rsidRPr="00EE1FC8" w:rsidRDefault="00855374" w:rsidP="005C7C41">
      <w:pPr>
        <w:pStyle w:val="Listparagraph2"/>
        <w:numPr>
          <w:ilvl w:val="2"/>
          <w:numId w:val="11"/>
        </w:numPr>
        <w:ind w:left="1843" w:hanging="425"/>
      </w:pPr>
      <w:r w:rsidRPr="00EE1FC8">
        <w:t xml:space="preserve">The </w:t>
      </w:r>
      <w:r w:rsidR="00AB3EC8" w:rsidRPr="00EE1FC8">
        <w:t xml:space="preserve">research </w:t>
      </w:r>
      <w:r w:rsidRPr="00EE1FC8">
        <w:t>is</w:t>
      </w:r>
      <w:r w:rsidR="00AB3EC8" w:rsidRPr="00EE1FC8">
        <w:t xml:space="preserve"> independent </w:t>
      </w:r>
      <w:r w:rsidRPr="00EE1FC8">
        <w:t xml:space="preserve">of </w:t>
      </w:r>
      <w:r w:rsidR="00AB3EC8" w:rsidRPr="00EE1FC8">
        <w:t>any taught modules in the programme</w:t>
      </w:r>
      <w:r w:rsidRPr="00EE1FC8">
        <w:t>.</w:t>
      </w:r>
    </w:p>
    <w:p w14:paraId="19BAA90C" w14:textId="79749A96" w:rsidR="00200544" w:rsidRPr="00EE1FC8" w:rsidRDefault="00855374" w:rsidP="005C7C41">
      <w:pPr>
        <w:pStyle w:val="Listparagraph2"/>
        <w:numPr>
          <w:ilvl w:val="2"/>
          <w:numId w:val="11"/>
        </w:numPr>
        <w:ind w:left="1843" w:hanging="425"/>
      </w:pPr>
      <w:r w:rsidRPr="00EE1FC8">
        <w:t xml:space="preserve">The </w:t>
      </w:r>
      <w:r w:rsidR="00AB3EC8" w:rsidRPr="00EE1FC8">
        <w:t xml:space="preserve">research </w:t>
      </w:r>
      <w:r w:rsidR="00121BE2" w:rsidRPr="00EE1FC8">
        <w:t xml:space="preserve">is </w:t>
      </w:r>
      <w:r w:rsidR="00C74E5F" w:rsidRPr="00EE1FC8">
        <w:t xml:space="preserve">conducted </w:t>
      </w:r>
      <w:r w:rsidR="00AB3EC8" w:rsidRPr="00EE1FC8">
        <w:t>under the guidance of a supervisor</w:t>
      </w:r>
      <w:r w:rsidR="00121BE2" w:rsidRPr="00EE1FC8">
        <w:t>.</w:t>
      </w:r>
    </w:p>
    <w:p w14:paraId="19BAA90D" w14:textId="00065EDE" w:rsidR="00200544" w:rsidRPr="00EE1FC8" w:rsidRDefault="00121BE2" w:rsidP="005C7C41">
      <w:pPr>
        <w:pStyle w:val="Listparagraph2"/>
        <w:numPr>
          <w:ilvl w:val="2"/>
          <w:numId w:val="11"/>
        </w:numPr>
        <w:ind w:left="1843" w:hanging="425"/>
      </w:pPr>
      <w:r w:rsidRPr="00EE1FC8">
        <w:t xml:space="preserve">The </w:t>
      </w:r>
      <w:r w:rsidR="00AB3EC8" w:rsidRPr="00EE1FC8">
        <w:t>research comprises 20%</w:t>
      </w:r>
      <w:r w:rsidRPr="00EE1FC8">
        <w:t xml:space="preserve"> to </w:t>
      </w:r>
      <w:r w:rsidR="00AB3EC8" w:rsidRPr="00EE1FC8">
        <w:t>49% of the total credits of the programme</w:t>
      </w:r>
      <w:r w:rsidRPr="00EE1FC8">
        <w:t>.</w:t>
      </w:r>
    </w:p>
    <w:p w14:paraId="19BAA90F" w14:textId="2D61D5F5" w:rsidR="00200544" w:rsidRPr="00EE1FC8" w:rsidRDefault="00121BE2" w:rsidP="005C7C41">
      <w:pPr>
        <w:pStyle w:val="Listparagraph2"/>
        <w:numPr>
          <w:ilvl w:val="2"/>
          <w:numId w:val="11"/>
        </w:numPr>
        <w:ind w:left="1843" w:hanging="425"/>
      </w:pPr>
      <w:r w:rsidRPr="00EE1FC8">
        <w:t xml:space="preserve">The </w:t>
      </w:r>
      <w:r w:rsidR="00AB3EC8" w:rsidRPr="00EE1FC8">
        <w:t xml:space="preserve">research </w:t>
      </w:r>
      <w:r w:rsidR="00515963" w:rsidRPr="00EE1FC8">
        <w:t xml:space="preserve">should allow </w:t>
      </w:r>
      <w:r w:rsidR="00AB3EC8" w:rsidRPr="00EE1FC8">
        <w:t>the candidate to</w:t>
      </w:r>
      <w:r w:rsidR="00515963" w:rsidRPr="00EE1FC8">
        <w:t xml:space="preserve"> – </w:t>
      </w:r>
    </w:p>
    <w:p w14:paraId="19BAA910" w14:textId="001E5A30" w:rsidR="00200544" w:rsidRPr="00EE1FC8" w:rsidRDefault="00AB3EC8" w:rsidP="005C7C41">
      <w:pPr>
        <w:pStyle w:val="Listparagraph2"/>
        <w:numPr>
          <w:ilvl w:val="3"/>
          <w:numId w:val="12"/>
        </w:numPr>
        <w:ind w:left="2268" w:hanging="425"/>
      </w:pPr>
      <w:r w:rsidRPr="00EE1FC8">
        <w:t>gain insights by methodical</w:t>
      </w:r>
      <w:r w:rsidR="00515963" w:rsidRPr="00EE1FC8">
        <w:t>ly</w:t>
      </w:r>
      <w:r w:rsidRPr="00EE1FC8">
        <w:t xml:space="preserve"> gathering and systematic</w:t>
      </w:r>
      <w:r w:rsidR="00515963" w:rsidRPr="00EE1FC8">
        <w:t>ally</w:t>
      </w:r>
      <w:r w:rsidRPr="00EE1FC8">
        <w:t xml:space="preserve"> processing data and </w:t>
      </w:r>
      <w:r w:rsidR="00986639" w:rsidRPr="00EE1FC8">
        <w:t xml:space="preserve">focussing on </w:t>
      </w:r>
      <w:r w:rsidRPr="00EE1FC8">
        <w:t xml:space="preserve">clearly formulated problems, </w:t>
      </w:r>
      <w:r w:rsidRPr="00EE1FC8">
        <w:lastRenderedPageBreak/>
        <w:t xml:space="preserve">which </w:t>
      </w:r>
      <w:r w:rsidR="005722AF" w:rsidRPr="00EE1FC8">
        <w:t xml:space="preserve">would result in </w:t>
      </w:r>
      <w:r w:rsidRPr="00EE1FC8">
        <w:t>basic scientific knowledge be</w:t>
      </w:r>
      <w:r w:rsidR="005722AF" w:rsidRPr="00EE1FC8">
        <w:t>ing</w:t>
      </w:r>
      <w:r w:rsidRPr="00EE1FC8">
        <w:t xml:space="preserve"> expanded</w:t>
      </w:r>
      <w:r w:rsidR="007D2827" w:rsidRPr="00EE1FC8">
        <w:t xml:space="preserve"> and</w:t>
      </w:r>
      <w:r w:rsidRPr="00EE1FC8">
        <w:t xml:space="preserve"> </w:t>
      </w:r>
      <w:r w:rsidR="00862EC6" w:rsidRPr="00EE1FC8">
        <w:t xml:space="preserve">in </w:t>
      </w:r>
      <w:r w:rsidRPr="00EE1FC8">
        <w:t xml:space="preserve">application possibilities of </w:t>
      </w:r>
      <w:r w:rsidR="00862EC6" w:rsidRPr="00EE1FC8">
        <w:t xml:space="preserve">scientific </w:t>
      </w:r>
      <w:r w:rsidRPr="00EE1FC8">
        <w:t>knowledge or techniques</w:t>
      </w:r>
      <w:r w:rsidR="00157D47" w:rsidRPr="00EE1FC8">
        <w:t>,</w:t>
      </w:r>
      <w:r w:rsidRPr="00EE1FC8">
        <w:t xml:space="preserve"> technology</w:t>
      </w:r>
      <w:r w:rsidR="00157D47" w:rsidRPr="00EE1FC8">
        <w:t>, theory and understanding</w:t>
      </w:r>
      <w:r w:rsidRPr="00EE1FC8">
        <w:t xml:space="preserve"> be</w:t>
      </w:r>
      <w:r w:rsidR="00862EC6" w:rsidRPr="00EE1FC8">
        <w:t>ing</w:t>
      </w:r>
      <w:r w:rsidRPr="00EE1FC8">
        <w:t xml:space="preserve"> developed or improved</w:t>
      </w:r>
      <w:r w:rsidRPr="00EE1FC8">
        <w:rPr>
          <w:spacing w:val="-2"/>
        </w:rPr>
        <w:t>;</w:t>
      </w:r>
    </w:p>
    <w:p w14:paraId="19BAA911" w14:textId="3F60AE22" w:rsidR="00200544" w:rsidRPr="00EE1FC8" w:rsidRDefault="00C74E5F" w:rsidP="005C7C41">
      <w:pPr>
        <w:pStyle w:val="Listparagraph2"/>
        <w:numPr>
          <w:ilvl w:val="3"/>
          <w:numId w:val="12"/>
        </w:numPr>
        <w:ind w:left="2268" w:hanging="425"/>
      </w:pPr>
      <w:r w:rsidRPr="00EE1FC8">
        <w:t>conduct research</w:t>
      </w:r>
      <w:r w:rsidR="005F7BB1" w:rsidRPr="00EE1FC8">
        <w:t xml:space="preserve"> </w:t>
      </w:r>
      <w:r w:rsidR="00AB3EC8" w:rsidRPr="00EE1FC8">
        <w:t>autonomously,</w:t>
      </w:r>
      <w:r w:rsidR="006E276A" w:rsidRPr="00EE1FC8">
        <w:t xml:space="preserve"> </w:t>
      </w:r>
      <w:r w:rsidR="00AB3EC8" w:rsidRPr="00EE1FC8">
        <w:t>professionally</w:t>
      </w:r>
      <w:r w:rsidR="006E276A" w:rsidRPr="00EE1FC8">
        <w:t xml:space="preserve"> </w:t>
      </w:r>
      <w:r w:rsidR="00AB3EC8" w:rsidRPr="00EE1FC8">
        <w:rPr>
          <w:spacing w:val="-4"/>
        </w:rPr>
        <w:t>and</w:t>
      </w:r>
      <w:r w:rsidR="006E276A" w:rsidRPr="00EE1FC8">
        <w:t xml:space="preserve"> </w:t>
      </w:r>
      <w:r w:rsidR="00AB3EC8" w:rsidRPr="00EE1FC8">
        <w:t>ethically;</w:t>
      </w:r>
    </w:p>
    <w:p w14:paraId="19BAA912" w14:textId="67AF29E4" w:rsidR="00200544" w:rsidRPr="00EE1FC8" w:rsidRDefault="00AB3EC8" w:rsidP="005C7C41">
      <w:pPr>
        <w:pStyle w:val="Listparagraph2"/>
        <w:numPr>
          <w:ilvl w:val="3"/>
          <w:numId w:val="12"/>
        </w:numPr>
        <w:ind w:left="2268" w:hanging="425"/>
      </w:pPr>
      <w:r w:rsidRPr="00EE1FC8">
        <w:t xml:space="preserve">communicate the </w:t>
      </w:r>
      <w:r w:rsidR="002F5EE6" w:rsidRPr="00EE1FC8">
        <w:t xml:space="preserve">research </w:t>
      </w:r>
      <w:r w:rsidRPr="00EE1FC8">
        <w:t>results in an academic or professional way; and</w:t>
      </w:r>
    </w:p>
    <w:p w14:paraId="19BAA913" w14:textId="3FE15AAB" w:rsidR="00200544" w:rsidRPr="00EE1FC8" w:rsidRDefault="00AB3EC8" w:rsidP="005C7C41">
      <w:pPr>
        <w:pStyle w:val="Listparagraph2"/>
        <w:numPr>
          <w:ilvl w:val="3"/>
          <w:numId w:val="12"/>
        </w:numPr>
        <w:ind w:left="2268" w:hanging="425"/>
      </w:pPr>
      <w:r w:rsidRPr="00EE1FC8">
        <w:t>produce</w:t>
      </w:r>
      <w:r w:rsidRPr="00EE1FC8">
        <w:rPr>
          <w:spacing w:val="-6"/>
        </w:rPr>
        <w:t xml:space="preserve"> </w:t>
      </w:r>
      <w:r w:rsidRPr="00EE1FC8">
        <w:t>an</w:t>
      </w:r>
      <w:r w:rsidRPr="00EE1FC8">
        <w:rPr>
          <w:spacing w:val="-5"/>
        </w:rPr>
        <w:t xml:space="preserve"> </w:t>
      </w:r>
      <w:r w:rsidRPr="00EE1FC8">
        <w:t>academically</w:t>
      </w:r>
      <w:r w:rsidRPr="00EE1FC8">
        <w:rPr>
          <w:spacing w:val="-6"/>
        </w:rPr>
        <w:t xml:space="preserve"> </w:t>
      </w:r>
      <w:r w:rsidRPr="00EE1FC8">
        <w:t>acceptable</w:t>
      </w:r>
      <w:r w:rsidRPr="00EE1FC8">
        <w:rPr>
          <w:spacing w:val="-7"/>
        </w:rPr>
        <w:t xml:space="preserve"> </w:t>
      </w:r>
      <w:r w:rsidRPr="00EE1FC8">
        <w:t>assignment</w:t>
      </w:r>
      <w:r w:rsidRPr="00EE1FC8">
        <w:rPr>
          <w:spacing w:val="-6"/>
        </w:rPr>
        <w:t xml:space="preserve"> </w:t>
      </w:r>
      <w:r w:rsidR="00C84AD0" w:rsidRPr="00EE1FC8">
        <w:rPr>
          <w:spacing w:val="-6"/>
        </w:rPr>
        <w:t xml:space="preserve">based </w:t>
      </w:r>
      <w:r w:rsidRPr="00EE1FC8">
        <w:t>on</w:t>
      </w:r>
      <w:r w:rsidRPr="00EE1FC8">
        <w:rPr>
          <w:spacing w:val="-5"/>
        </w:rPr>
        <w:t xml:space="preserve"> </w:t>
      </w:r>
      <w:r w:rsidRPr="00EE1FC8">
        <w:t>the</w:t>
      </w:r>
      <w:r w:rsidRPr="00EE1FC8">
        <w:rPr>
          <w:spacing w:val="-3"/>
        </w:rPr>
        <w:t xml:space="preserve"> </w:t>
      </w:r>
      <w:r w:rsidRPr="00EE1FC8">
        <w:rPr>
          <w:spacing w:val="-2"/>
        </w:rPr>
        <w:t>activity.</w:t>
      </w:r>
    </w:p>
    <w:p w14:paraId="09F88EB1" w14:textId="06704696" w:rsidR="00A83F2E" w:rsidRPr="00EE1FC8" w:rsidRDefault="00E54604" w:rsidP="00362F14">
      <w:pPr>
        <w:pStyle w:val="Listparagraph3"/>
        <w:ind w:left="1418" w:hanging="851"/>
      </w:pPr>
      <w:r w:rsidRPr="00EE1FC8">
        <w:t xml:space="preserve">The following </w:t>
      </w:r>
      <w:r w:rsidR="00E8590D" w:rsidRPr="00EE1FC8">
        <w:t xml:space="preserve">requirements </w:t>
      </w:r>
      <w:r w:rsidR="00CB5305" w:rsidRPr="00EE1FC8">
        <w:t>reflect</w:t>
      </w:r>
      <w:r w:rsidR="00E8590D" w:rsidRPr="00EE1FC8">
        <w:t xml:space="preserve"> </w:t>
      </w:r>
      <w:r w:rsidR="00574331" w:rsidRPr="00EE1FC8">
        <w:t xml:space="preserve">the </w:t>
      </w:r>
      <w:r w:rsidR="00923260" w:rsidRPr="00EE1FC8">
        <w:t>Higher Education Qualifications Sub</w:t>
      </w:r>
      <w:r w:rsidR="006E72D4">
        <w:t>-</w:t>
      </w:r>
      <w:r w:rsidR="00923260" w:rsidRPr="00EE1FC8">
        <w:t>framework (HEQSF</w:t>
      </w:r>
      <w:r w:rsidR="00DD7E0D" w:rsidRPr="00EE1FC8">
        <w:t>,</w:t>
      </w:r>
      <w:r w:rsidR="00923260" w:rsidRPr="00EE1FC8">
        <w:t xml:space="preserve"> 2013</w:t>
      </w:r>
      <w:r w:rsidR="005A475A" w:rsidRPr="00EE1FC8">
        <w:t>:32</w:t>
      </w:r>
      <w:r w:rsidR="00923260" w:rsidRPr="00EE1FC8">
        <w:t>)</w:t>
      </w:r>
      <w:r w:rsidR="006E276A" w:rsidRPr="00EE1FC8">
        <w:t xml:space="preserve"> </w:t>
      </w:r>
      <w:r w:rsidR="00CB5305" w:rsidRPr="00EE1FC8">
        <w:t xml:space="preserve">requirements </w:t>
      </w:r>
      <w:r w:rsidR="00E8590D" w:rsidRPr="00EE1FC8">
        <w:t xml:space="preserve">for </w:t>
      </w:r>
      <w:r w:rsidR="00923260" w:rsidRPr="00EE1FC8">
        <w:t>t</w:t>
      </w:r>
      <w:r w:rsidR="005934BD" w:rsidRPr="00EE1FC8">
        <w:t xml:space="preserve">he </w:t>
      </w:r>
      <w:r w:rsidR="00D86580" w:rsidRPr="00EE1FC8">
        <w:t xml:space="preserve">written </w:t>
      </w:r>
      <w:r w:rsidR="005934BD" w:rsidRPr="00EE1FC8">
        <w:t>research component o</w:t>
      </w:r>
      <w:r w:rsidR="00DD7E0D" w:rsidRPr="00EE1FC8">
        <w:t>f</w:t>
      </w:r>
      <w:r w:rsidR="005934BD" w:rsidRPr="00EE1FC8">
        <w:t xml:space="preserve"> a </w:t>
      </w:r>
      <w:r w:rsidR="00DD7E0D" w:rsidRPr="00EE1FC8">
        <w:t>m</w:t>
      </w:r>
      <w:r w:rsidR="005934BD" w:rsidRPr="00EE1FC8">
        <w:t>asters</w:t>
      </w:r>
      <w:r w:rsidR="00DD7E0D" w:rsidRPr="00EE1FC8">
        <w:t>’</w:t>
      </w:r>
      <w:r w:rsidR="005934BD" w:rsidRPr="00EE1FC8">
        <w:t xml:space="preserve"> programme</w:t>
      </w:r>
      <w:r w:rsidR="007D75B3" w:rsidRPr="00EE1FC8">
        <w:t>:</w:t>
      </w:r>
    </w:p>
    <w:p w14:paraId="4F0BB8D4" w14:textId="37E6F5C5" w:rsidR="00A83F2E" w:rsidRPr="00EE1FC8" w:rsidRDefault="00974663" w:rsidP="005C7C41">
      <w:pPr>
        <w:pStyle w:val="Listparagraph2"/>
        <w:numPr>
          <w:ilvl w:val="2"/>
          <w:numId w:val="13"/>
        </w:numPr>
      </w:pPr>
      <w:r w:rsidRPr="00EE1FC8">
        <w:t xml:space="preserve">The assignment </w:t>
      </w:r>
      <w:r w:rsidR="00A27794" w:rsidRPr="00EE1FC8">
        <w:t xml:space="preserve">may </w:t>
      </w:r>
      <w:r w:rsidR="005934BD" w:rsidRPr="00EE1FC8">
        <w:t xml:space="preserve">be </w:t>
      </w:r>
      <w:r w:rsidR="00A27794" w:rsidRPr="00EE1FC8">
        <w:t xml:space="preserve">presented </w:t>
      </w:r>
      <w:r w:rsidR="005934BD" w:rsidRPr="00EE1FC8">
        <w:t xml:space="preserve">in various formats </w:t>
      </w:r>
      <w:r w:rsidRPr="00EE1FC8">
        <w:t xml:space="preserve">– </w:t>
      </w:r>
      <w:r w:rsidR="00D86580" w:rsidRPr="00EE1FC8">
        <w:t xml:space="preserve">research assignment, </w:t>
      </w:r>
      <w:r w:rsidR="00A83F2E" w:rsidRPr="00EE1FC8">
        <w:t>mini dissertation, treatise, creative work, a series of peer-reviewed articles or other research-equivalent outputs</w:t>
      </w:r>
      <w:r w:rsidRPr="00EE1FC8">
        <w:t>.</w:t>
      </w:r>
    </w:p>
    <w:p w14:paraId="180507D8" w14:textId="3D77CFCA" w:rsidR="00A83F2E" w:rsidRPr="00EE1FC8" w:rsidRDefault="004A0918" w:rsidP="005C7C41">
      <w:pPr>
        <w:pStyle w:val="Listparagraph2"/>
        <w:numPr>
          <w:ilvl w:val="2"/>
          <w:numId w:val="13"/>
        </w:numPr>
      </w:pPr>
      <w:r w:rsidRPr="00EE1FC8">
        <w:t xml:space="preserve">The research </w:t>
      </w:r>
      <w:r w:rsidR="00DE750A" w:rsidRPr="00EE1FC8">
        <w:t xml:space="preserve">must </w:t>
      </w:r>
      <w:r w:rsidR="00A83F2E" w:rsidRPr="00EE1FC8">
        <w:t xml:space="preserve">be </w:t>
      </w:r>
      <w:r w:rsidR="00CF284F" w:rsidRPr="00EE1FC8">
        <w:t xml:space="preserve">consistent </w:t>
      </w:r>
      <w:r w:rsidR="00A83F2E" w:rsidRPr="00EE1FC8">
        <w:t>with the characteristics of the discipline and field as well as the purpose of the programme</w:t>
      </w:r>
      <w:r w:rsidRPr="00EE1FC8">
        <w:t>.</w:t>
      </w:r>
    </w:p>
    <w:p w14:paraId="70A9B951" w14:textId="07A68A62" w:rsidR="00923260" w:rsidRPr="00EE1FC8" w:rsidRDefault="004A0918" w:rsidP="005C7C41">
      <w:pPr>
        <w:pStyle w:val="Listparagraph2"/>
        <w:numPr>
          <w:ilvl w:val="2"/>
          <w:numId w:val="13"/>
        </w:numPr>
      </w:pPr>
      <w:r w:rsidRPr="00EE1FC8">
        <w:t xml:space="preserve">The candidate </w:t>
      </w:r>
      <w:r w:rsidR="00736583" w:rsidRPr="00EE1FC8">
        <w:t>must handle</w:t>
      </w:r>
      <w:r w:rsidR="00923260" w:rsidRPr="00EE1FC8">
        <w:t xml:space="preserve"> complex issues both systematically and creatively, design and critically apprais</w:t>
      </w:r>
      <w:r w:rsidRPr="00EE1FC8">
        <w:t>e</w:t>
      </w:r>
      <w:r w:rsidR="0012244E" w:rsidRPr="00EE1FC8">
        <w:t xml:space="preserve"> the</w:t>
      </w:r>
      <w:r w:rsidR="00923260" w:rsidRPr="00EE1FC8">
        <w:t xml:space="preserve"> research, </w:t>
      </w:r>
      <w:r w:rsidR="00DB3744" w:rsidRPr="00EE1FC8">
        <w:t xml:space="preserve">show </w:t>
      </w:r>
      <w:r w:rsidR="00923260" w:rsidRPr="00EE1FC8">
        <w:t xml:space="preserve">sound judgment </w:t>
      </w:r>
      <w:r w:rsidR="00FA0554" w:rsidRPr="00EE1FC8">
        <w:t xml:space="preserve">in selecting </w:t>
      </w:r>
      <w:r w:rsidR="002E01AA" w:rsidRPr="00EE1FC8">
        <w:t xml:space="preserve">from the available </w:t>
      </w:r>
      <w:r w:rsidR="00923260" w:rsidRPr="00EE1FC8">
        <w:t>data and information</w:t>
      </w:r>
      <w:r w:rsidR="00763B62" w:rsidRPr="00EE1FC8">
        <w:t>,</w:t>
      </w:r>
      <w:r w:rsidR="00923260" w:rsidRPr="00EE1FC8">
        <w:t xml:space="preserve"> communicate conclusions clearly to specialist and non-specialist audiences, demonstrate self-direction and originality in </w:t>
      </w:r>
      <w:r w:rsidR="00BE3683" w:rsidRPr="00EE1FC8">
        <w:t>engaging with</w:t>
      </w:r>
      <w:r w:rsidR="002E01AA" w:rsidRPr="00EE1FC8">
        <w:t xml:space="preserve"> </w:t>
      </w:r>
      <w:r w:rsidR="00923260" w:rsidRPr="00EE1FC8">
        <w:t>and solving problems, act autonomously in planning and implementing tasks with a theoretical underpinning</w:t>
      </w:r>
      <w:r w:rsidR="00157D47" w:rsidRPr="00EE1FC8">
        <w:t xml:space="preserve"> </w:t>
      </w:r>
      <w:r w:rsidR="00923260" w:rsidRPr="00EE1FC8">
        <w:t xml:space="preserve">and continue to advance their knowledge, understanding and </w:t>
      </w:r>
      <w:r w:rsidR="00D017D5" w:rsidRPr="00EE1FC8">
        <w:t>skills</w:t>
      </w:r>
      <w:r w:rsidR="0012244E" w:rsidRPr="00EE1FC8">
        <w:t>.</w:t>
      </w:r>
    </w:p>
    <w:p w14:paraId="017D8A92" w14:textId="0CDBEC2F" w:rsidR="005934BD" w:rsidRPr="00EE1FC8" w:rsidRDefault="0012244E" w:rsidP="005C7C41">
      <w:pPr>
        <w:pStyle w:val="Listparagraph2"/>
        <w:numPr>
          <w:ilvl w:val="2"/>
          <w:numId w:val="13"/>
        </w:numPr>
      </w:pPr>
      <w:r w:rsidRPr="00EE1FC8">
        <w:t>The component</w:t>
      </w:r>
      <w:r w:rsidR="00D86580" w:rsidRPr="00EE1FC8">
        <w:t xml:space="preserve"> </w:t>
      </w:r>
      <w:r w:rsidRPr="00EE1FC8">
        <w:t xml:space="preserve">must </w:t>
      </w:r>
      <w:r w:rsidR="00D24C87" w:rsidRPr="00EE1FC8">
        <w:t>comprise a</w:t>
      </w:r>
      <w:r w:rsidRPr="00EE1FC8">
        <w:t>t</w:t>
      </w:r>
      <w:r w:rsidR="00D24C87" w:rsidRPr="00EE1FC8">
        <w:t xml:space="preserve"> </w:t>
      </w:r>
      <w:r w:rsidRPr="00EE1FC8">
        <w:t>least</w:t>
      </w:r>
      <w:r w:rsidR="00D24C87" w:rsidRPr="00EE1FC8">
        <w:t xml:space="preserve"> 60 credits at </w:t>
      </w:r>
      <w:r w:rsidR="00D86580" w:rsidRPr="00EE1FC8">
        <w:t xml:space="preserve">NQF </w:t>
      </w:r>
      <w:r w:rsidR="00D24C87" w:rsidRPr="00EE1FC8">
        <w:t>level 9</w:t>
      </w:r>
      <w:r w:rsidR="005934BD" w:rsidRPr="00EE1FC8">
        <w:t>.</w:t>
      </w:r>
    </w:p>
    <w:p w14:paraId="69BCB062" w14:textId="4350254E" w:rsidR="005934BD" w:rsidRPr="00EE1FC8" w:rsidRDefault="00520C67" w:rsidP="00D434EA">
      <w:pPr>
        <w:pStyle w:val="Listparagraph3"/>
        <w:ind w:left="1418" w:hanging="851"/>
      </w:pPr>
      <w:r w:rsidRPr="00EE1FC8">
        <w:t xml:space="preserve">In addition to </w:t>
      </w:r>
      <w:r w:rsidR="005934BD" w:rsidRPr="00EE1FC8">
        <w:t xml:space="preserve">the knowledge, methods and procedures to be demonstrated by </w:t>
      </w:r>
      <w:r w:rsidR="005A475A" w:rsidRPr="00EE1FC8">
        <w:t>m</w:t>
      </w:r>
      <w:r w:rsidR="005934BD" w:rsidRPr="00EE1FC8">
        <w:t>asters</w:t>
      </w:r>
      <w:r w:rsidR="005A475A" w:rsidRPr="00EE1FC8">
        <w:t>’</w:t>
      </w:r>
      <w:r w:rsidR="005934BD" w:rsidRPr="00EE1FC8">
        <w:t xml:space="preserve"> students in performing independent research and submi</w:t>
      </w:r>
      <w:r w:rsidRPr="00EE1FC8">
        <w:t>tting</w:t>
      </w:r>
      <w:r w:rsidR="005934BD" w:rsidRPr="00EE1FC8">
        <w:t xml:space="preserve"> a written component, </w:t>
      </w:r>
      <w:r w:rsidRPr="00EE1FC8">
        <w:t>they must</w:t>
      </w:r>
      <w:r w:rsidR="005934BD" w:rsidRPr="00EE1FC8">
        <w:t xml:space="preserve"> demonstrate the abilit</w:t>
      </w:r>
      <w:r w:rsidR="00AA6AD5" w:rsidRPr="00EE1FC8">
        <w:t>ies</w:t>
      </w:r>
      <w:r w:rsidR="005934BD" w:rsidRPr="00EE1FC8">
        <w:t xml:space="preserve"> </w:t>
      </w:r>
      <w:r w:rsidR="00AA6AD5" w:rsidRPr="00EE1FC8">
        <w:rPr>
          <w:rFonts w:cstheme="minorHAnsi"/>
        </w:rPr>
        <w:t>de</w:t>
      </w:r>
      <w:r w:rsidR="00243ED9" w:rsidRPr="00EE1FC8">
        <w:rPr>
          <w:rFonts w:cstheme="minorHAnsi"/>
        </w:rPr>
        <w:t>fin</w:t>
      </w:r>
      <w:r w:rsidR="00CB61A7" w:rsidRPr="00EE1FC8">
        <w:rPr>
          <w:rFonts w:cstheme="minorHAnsi"/>
        </w:rPr>
        <w:t xml:space="preserve">ed in paragraphs </w:t>
      </w:r>
      <w:r w:rsidR="00AA6AD5" w:rsidRPr="00EE1FC8">
        <w:rPr>
          <w:rFonts w:cstheme="minorHAnsi"/>
        </w:rPr>
        <w:t>(f) and (e)</w:t>
      </w:r>
      <w:r w:rsidR="00243ED9" w:rsidRPr="00EE1FC8">
        <w:rPr>
          <w:rFonts w:cstheme="minorHAnsi"/>
        </w:rPr>
        <w:t>, respectively,</w:t>
      </w:r>
      <w:r w:rsidR="00AA6AD5" w:rsidRPr="00EE1FC8">
        <w:rPr>
          <w:rFonts w:cstheme="minorHAnsi"/>
        </w:rPr>
        <w:t xml:space="preserve"> </w:t>
      </w:r>
      <w:r w:rsidR="00243ED9" w:rsidRPr="00EE1FC8">
        <w:rPr>
          <w:rFonts w:cstheme="minorHAnsi"/>
        </w:rPr>
        <w:t>of</w:t>
      </w:r>
      <w:r w:rsidR="00AA6AD5" w:rsidRPr="00EE1FC8">
        <w:rPr>
          <w:rFonts w:cstheme="minorHAnsi"/>
        </w:rPr>
        <w:t xml:space="preserve"> the</w:t>
      </w:r>
      <w:r w:rsidR="00DC3577" w:rsidRPr="00EE1FC8">
        <w:rPr>
          <w:rFonts w:cstheme="minorHAnsi"/>
        </w:rPr>
        <w:t xml:space="preserve"> SAQA level descriptors for NQF level 9</w:t>
      </w:r>
      <w:r w:rsidR="00B11F1E" w:rsidRPr="00EE1FC8">
        <w:rPr>
          <w:rFonts w:cstheme="minorHAnsi"/>
        </w:rPr>
        <w:t xml:space="preserve"> (</w:t>
      </w:r>
      <w:r w:rsidR="00AA6AD5" w:rsidRPr="00EE1FC8">
        <w:rPr>
          <w:rFonts w:cstheme="minorHAnsi"/>
          <w:i/>
          <w:iCs/>
        </w:rPr>
        <w:t xml:space="preserve">South African Qualifications Authority </w:t>
      </w:r>
      <w:r w:rsidR="00B11F1E" w:rsidRPr="00EE1FC8">
        <w:rPr>
          <w:rFonts w:cstheme="minorHAnsi"/>
          <w:i/>
          <w:iCs/>
        </w:rPr>
        <w:t>[</w:t>
      </w:r>
      <w:r w:rsidR="00AA6AD5" w:rsidRPr="00EE1FC8">
        <w:rPr>
          <w:rFonts w:cstheme="minorHAnsi"/>
          <w:i/>
          <w:iCs/>
        </w:rPr>
        <w:t>SAQA</w:t>
      </w:r>
      <w:r w:rsidR="00B11F1E" w:rsidRPr="00EE1FC8">
        <w:rPr>
          <w:rFonts w:cstheme="minorHAnsi"/>
          <w:i/>
          <w:iCs/>
        </w:rPr>
        <w:t>]</w:t>
      </w:r>
      <w:r w:rsidR="00AA6AD5" w:rsidRPr="00EE1FC8">
        <w:rPr>
          <w:rFonts w:cstheme="minorHAnsi"/>
          <w:i/>
          <w:iCs/>
        </w:rPr>
        <w:t xml:space="preserve"> Level Descriptors for the National Qualifications Framework</w:t>
      </w:r>
      <w:r w:rsidR="00AA6AD5" w:rsidRPr="00EE1FC8">
        <w:rPr>
          <w:rFonts w:cstheme="minorHAnsi"/>
        </w:rPr>
        <w:t>, 2012)</w:t>
      </w:r>
      <w:r w:rsidR="005934BD" w:rsidRPr="00EE1FC8">
        <w:t>:</w:t>
      </w:r>
    </w:p>
    <w:p w14:paraId="08189E76" w14:textId="28C98DB5" w:rsidR="003E255A" w:rsidRPr="00EE1FC8" w:rsidRDefault="00AB3EC8" w:rsidP="005C7C41">
      <w:pPr>
        <w:pStyle w:val="Listparagraph2"/>
        <w:numPr>
          <w:ilvl w:val="2"/>
          <w:numId w:val="14"/>
        </w:numPr>
        <w:ind w:hanging="397"/>
        <w:rPr>
          <w:rFonts w:cstheme="minorHAnsi"/>
        </w:rPr>
      </w:pPr>
      <w:r w:rsidRPr="00EE1FC8">
        <w:t>“</w:t>
      </w:r>
      <w:r w:rsidR="00FE7EEE" w:rsidRPr="00EE1FC8">
        <w:t>Communicate and defend substantial ideas produced or developed by research in the area of specialisation, using a range of advanced and specialised skills and discourses in the field, discipline or practice, with audiences of varying knowledge and expertise</w:t>
      </w:r>
      <w:r w:rsidRPr="00EE1FC8">
        <w:t xml:space="preserve">” </w:t>
      </w:r>
      <w:r w:rsidR="003E255A" w:rsidRPr="00EE1FC8">
        <w:t>(par. f)</w:t>
      </w:r>
      <w:r w:rsidR="00FC2BEB" w:rsidRPr="00EE1FC8">
        <w:t>.</w:t>
      </w:r>
    </w:p>
    <w:p w14:paraId="19BAA914" w14:textId="57F0AF84" w:rsidR="00200544" w:rsidRPr="00EE1FC8" w:rsidRDefault="00AB3EC8" w:rsidP="005C7C41">
      <w:pPr>
        <w:pStyle w:val="Listparagraph2"/>
        <w:numPr>
          <w:ilvl w:val="2"/>
          <w:numId w:val="14"/>
        </w:numPr>
        <w:ind w:hanging="397"/>
        <w:rPr>
          <w:rFonts w:cstheme="minorHAnsi"/>
        </w:rPr>
      </w:pPr>
      <w:r w:rsidRPr="00EE1FC8">
        <w:t>“</w:t>
      </w:r>
      <w:r w:rsidR="00FE7EEE" w:rsidRPr="00EE1FC8">
        <w:t>Identify and make ethical decisions that affect knowledge production or professional practice and contribute critically to the development of ethical standards”</w:t>
      </w:r>
      <w:r w:rsidR="00FC2BEB" w:rsidRPr="00EE1FC8">
        <w:t xml:space="preserve"> (par. e)</w:t>
      </w:r>
      <w:r w:rsidR="00923260" w:rsidRPr="00EE1FC8">
        <w:t>.</w:t>
      </w:r>
    </w:p>
    <w:p w14:paraId="19BAA915" w14:textId="77777777" w:rsidR="00200544" w:rsidRDefault="00200544" w:rsidP="006E72D4">
      <w:pPr>
        <w:pStyle w:val="BodyText"/>
        <w:spacing w:before="0"/>
      </w:pPr>
    </w:p>
    <w:p w14:paraId="6B380A54" w14:textId="77777777" w:rsidR="00EE1FC8" w:rsidRPr="00EE1FC8" w:rsidRDefault="00EE1FC8" w:rsidP="006E72D4">
      <w:pPr>
        <w:pStyle w:val="BodyText"/>
        <w:spacing w:before="0"/>
      </w:pPr>
    </w:p>
    <w:p w14:paraId="19BAA916" w14:textId="13C280F9" w:rsidR="00200544" w:rsidRPr="00EE1FC8" w:rsidRDefault="00AB3EC8" w:rsidP="007E7E83">
      <w:pPr>
        <w:pStyle w:val="Heading1"/>
      </w:pPr>
      <w:bookmarkStart w:id="6" w:name="_bookmark2"/>
      <w:bookmarkStart w:id="7" w:name="_Toc215571087"/>
      <w:bookmarkEnd w:id="6"/>
      <w:r w:rsidRPr="00EE1FC8">
        <w:t>TYPES OF RESEARCH</w:t>
      </w:r>
      <w:bookmarkEnd w:id="7"/>
    </w:p>
    <w:p w14:paraId="73DFE518" w14:textId="0D0ACDE1" w:rsidR="00B9316C" w:rsidRPr="00EE1FC8" w:rsidRDefault="00B9316C" w:rsidP="00EE1FC8">
      <w:r w:rsidRPr="00EE1FC8">
        <w:t>The various types of research include:</w:t>
      </w:r>
    </w:p>
    <w:p w14:paraId="363607D2" w14:textId="77777777" w:rsidR="00121A34" w:rsidRPr="00121A34" w:rsidRDefault="00121A34" w:rsidP="005C7C41">
      <w:pPr>
        <w:pStyle w:val="ListParagraph"/>
        <w:numPr>
          <w:ilvl w:val="0"/>
          <w:numId w:val="15"/>
        </w:numPr>
        <w:rPr>
          <w:vanish/>
        </w:rPr>
      </w:pPr>
    </w:p>
    <w:p w14:paraId="3A41946C" w14:textId="77777777" w:rsidR="00121A34" w:rsidRPr="00121A34" w:rsidRDefault="00121A34" w:rsidP="005C7C41">
      <w:pPr>
        <w:pStyle w:val="ListParagraph"/>
        <w:numPr>
          <w:ilvl w:val="0"/>
          <w:numId w:val="15"/>
        </w:numPr>
        <w:rPr>
          <w:vanish/>
        </w:rPr>
      </w:pPr>
    </w:p>
    <w:p w14:paraId="19BAA918" w14:textId="51D6D8A2" w:rsidR="00200544" w:rsidRPr="007E7E83" w:rsidRDefault="00B9316C" w:rsidP="005C7C41">
      <w:pPr>
        <w:pStyle w:val="ListParagraph"/>
        <w:numPr>
          <w:ilvl w:val="1"/>
          <w:numId w:val="15"/>
        </w:numPr>
        <w:ind w:left="567" w:hanging="567"/>
      </w:pPr>
      <w:r w:rsidRPr="007E7E83">
        <w:t>l</w:t>
      </w:r>
      <w:r w:rsidR="00AB3EC8" w:rsidRPr="007E7E83">
        <w:t>aboratory-based research relating to the candidate’s discipline</w:t>
      </w:r>
      <w:r w:rsidRPr="007E7E83">
        <w:t>;</w:t>
      </w:r>
    </w:p>
    <w:p w14:paraId="19BAA91A" w14:textId="47C1F715" w:rsidR="00200544" w:rsidRPr="007E7E83" w:rsidRDefault="00B9316C" w:rsidP="00121A34">
      <w:pPr>
        <w:pStyle w:val="ListParagraph"/>
        <w:ind w:left="567" w:hanging="567"/>
      </w:pPr>
      <w:r w:rsidRPr="007E7E83">
        <w:t>p</w:t>
      </w:r>
      <w:r w:rsidR="00AB3EC8" w:rsidRPr="007E7E83">
        <w:t>rospective preclinical or clinical research</w:t>
      </w:r>
      <w:r w:rsidRPr="007E7E83">
        <w:t>;</w:t>
      </w:r>
    </w:p>
    <w:p w14:paraId="19BAA91C" w14:textId="2625FFF8" w:rsidR="00200544" w:rsidRPr="007E7E83" w:rsidRDefault="00B9316C" w:rsidP="00121A34">
      <w:pPr>
        <w:pStyle w:val="ListParagraph"/>
        <w:ind w:left="567" w:hanging="567"/>
      </w:pPr>
      <w:r w:rsidRPr="007E7E83">
        <w:t>g</w:t>
      </w:r>
      <w:r w:rsidR="00AB3EC8" w:rsidRPr="007E7E83">
        <w:t>oal-directed retrospective research, based on information available in data banks or files</w:t>
      </w:r>
      <w:r w:rsidR="00256C72" w:rsidRPr="007E7E83">
        <w:t>;</w:t>
      </w:r>
    </w:p>
    <w:p w14:paraId="19BAA91E" w14:textId="2ADA7104" w:rsidR="00200544" w:rsidRPr="007E7E83" w:rsidRDefault="00256C72" w:rsidP="00121A34">
      <w:pPr>
        <w:pStyle w:val="ListParagraph"/>
        <w:ind w:left="567" w:hanging="567"/>
      </w:pPr>
      <w:r w:rsidRPr="007E7E83">
        <w:lastRenderedPageBreak/>
        <w:t>e</w:t>
      </w:r>
      <w:r w:rsidR="00AB3EC8" w:rsidRPr="007E7E83">
        <w:t>pidemiological research</w:t>
      </w:r>
      <w:r w:rsidRPr="007E7E83">
        <w:t>;</w:t>
      </w:r>
    </w:p>
    <w:p w14:paraId="19BAA920" w14:textId="24A3F576" w:rsidR="00200544" w:rsidRPr="007E7E83" w:rsidRDefault="00256C72" w:rsidP="00121A34">
      <w:pPr>
        <w:pStyle w:val="ListParagraph"/>
        <w:ind w:left="567" w:hanging="567"/>
      </w:pPr>
      <w:r w:rsidRPr="007E7E83">
        <w:t>h</w:t>
      </w:r>
      <w:r w:rsidR="00AB3EC8" w:rsidRPr="007E7E83">
        <w:t>ealth service system research</w:t>
      </w:r>
      <w:r w:rsidRPr="007E7E83">
        <w:t>; and</w:t>
      </w:r>
    </w:p>
    <w:p w14:paraId="1C4E2B04" w14:textId="12F56B6F" w:rsidR="00007738" w:rsidRPr="007E7E83" w:rsidRDefault="00256C72" w:rsidP="00121A34">
      <w:pPr>
        <w:pStyle w:val="ListParagraph"/>
        <w:ind w:left="567" w:hanging="567"/>
      </w:pPr>
      <w:bookmarkStart w:id="8" w:name="_Hlk121221291"/>
      <w:r w:rsidRPr="007E7E83">
        <w:t>s</w:t>
      </w:r>
      <w:r w:rsidR="00007738" w:rsidRPr="007E7E83">
        <w:t xml:space="preserve">econdary research such as a systematic review (with or without meta-analysis), scoping review, methods study (such as a methods review or meta-epidemiological study) </w:t>
      </w:r>
      <w:r w:rsidR="009F76B8" w:rsidRPr="007E7E83">
        <w:t xml:space="preserve">and </w:t>
      </w:r>
      <w:r w:rsidR="00007738" w:rsidRPr="007E7E83">
        <w:t>qualitative systematic review (qualitative evidence synthesis)</w:t>
      </w:r>
      <w:r w:rsidR="009F76B8" w:rsidRPr="007E7E83">
        <w:t xml:space="preserve"> </w:t>
      </w:r>
      <w:r w:rsidR="002E0FF8" w:rsidRPr="007E7E83">
        <w:t xml:space="preserve">and </w:t>
      </w:r>
      <w:r w:rsidR="009F76B8" w:rsidRPr="007E7E83">
        <w:t xml:space="preserve">which </w:t>
      </w:r>
      <w:r w:rsidR="002E0FF8" w:rsidRPr="007E7E83">
        <w:t xml:space="preserve">can </w:t>
      </w:r>
      <w:r w:rsidR="000773E8" w:rsidRPr="007E7E83">
        <w:t>take various forms –</w:t>
      </w:r>
    </w:p>
    <w:p w14:paraId="292A9442" w14:textId="77777777" w:rsidR="00D434EA" w:rsidRPr="00D434EA" w:rsidRDefault="00D434EA" w:rsidP="005C7C41">
      <w:pPr>
        <w:pStyle w:val="ListParagraph"/>
        <w:numPr>
          <w:ilvl w:val="0"/>
          <w:numId w:val="16"/>
        </w:numPr>
        <w:rPr>
          <w:b/>
          <w:vanish/>
        </w:rPr>
      </w:pPr>
    </w:p>
    <w:p w14:paraId="7CE7A65B" w14:textId="77777777" w:rsidR="00D434EA" w:rsidRPr="00D434EA" w:rsidRDefault="00D434EA" w:rsidP="005C7C41">
      <w:pPr>
        <w:pStyle w:val="ListParagraph"/>
        <w:numPr>
          <w:ilvl w:val="0"/>
          <w:numId w:val="16"/>
        </w:numPr>
        <w:rPr>
          <w:b/>
          <w:vanish/>
        </w:rPr>
      </w:pPr>
    </w:p>
    <w:p w14:paraId="5B70918C" w14:textId="77777777" w:rsidR="00D434EA" w:rsidRPr="00D434EA" w:rsidRDefault="00D434EA" w:rsidP="005C7C41">
      <w:pPr>
        <w:pStyle w:val="ListParagraph"/>
        <w:numPr>
          <w:ilvl w:val="1"/>
          <w:numId w:val="16"/>
        </w:numPr>
        <w:rPr>
          <w:b/>
          <w:vanish/>
        </w:rPr>
      </w:pPr>
    </w:p>
    <w:p w14:paraId="14E7B8B5" w14:textId="77777777" w:rsidR="00D434EA" w:rsidRPr="00D434EA" w:rsidRDefault="00D434EA" w:rsidP="005C7C41">
      <w:pPr>
        <w:pStyle w:val="ListParagraph"/>
        <w:numPr>
          <w:ilvl w:val="1"/>
          <w:numId w:val="16"/>
        </w:numPr>
        <w:rPr>
          <w:b/>
          <w:vanish/>
        </w:rPr>
      </w:pPr>
    </w:p>
    <w:p w14:paraId="2647EC60" w14:textId="77777777" w:rsidR="00D434EA" w:rsidRPr="00D434EA" w:rsidRDefault="00D434EA" w:rsidP="005C7C41">
      <w:pPr>
        <w:pStyle w:val="ListParagraph"/>
        <w:numPr>
          <w:ilvl w:val="1"/>
          <w:numId w:val="16"/>
        </w:numPr>
        <w:rPr>
          <w:b/>
          <w:vanish/>
        </w:rPr>
      </w:pPr>
    </w:p>
    <w:p w14:paraId="19BAA922" w14:textId="329E2D37" w:rsidR="00200544" w:rsidRPr="00EE1FC8" w:rsidRDefault="00FF641C" w:rsidP="005C7C41">
      <w:pPr>
        <w:pStyle w:val="Listparagraph3"/>
        <w:numPr>
          <w:ilvl w:val="2"/>
          <w:numId w:val="16"/>
        </w:numPr>
        <w:ind w:left="1418" w:hanging="851"/>
      </w:pPr>
      <w:r w:rsidRPr="00EE1FC8">
        <w:t xml:space="preserve">a manuscript that </w:t>
      </w:r>
      <w:r w:rsidR="00AB3EC8" w:rsidRPr="00EE1FC8">
        <w:t>has</w:t>
      </w:r>
      <w:r w:rsidR="00AB3EC8" w:rsidRPr="00D434EA">
        <w:rPr>
          <w:spacing w:val="-4"/>
        </w:rPr>
        <w:t xml:space="preserve"> </w:t>
      </w:r>
      <w:r w:rsidR="00AB3EC8" w:rsidRPr="00EE1FC8">
        <w:t>already</w:t>
      </w:r>
      <w:r w:rsidR="00AB3EC8" w:rsidRPr="00D434EA">
        <w:rPr>
          <w:spacing w:val="-3"/>
        </w:rPr>
        <w:t xml:space="preserve"> </w:t>
      </w:r>
      <w:r w:rsidR="00AB3EC8" w:rsidRPr="00EE1FC8">
        <w:t>been</w:t>
      </w:r>
      <w:r w:rsidR="00AB3EC8" w:rsidRPr="00D434EA">
        <w:rPr>
          <w:spacing w:val="-5"/>
        </w:rPr>
        <w:t xml:space="preserve"> </w:t>
      </w:r>
      <w:r w:rsidR="00AB3EC8" w:rsidRPr="00EE1FC8">
        <w:t>accepted</w:t>
      </w:r>
      <w:r w:rsidR="00AB3EC8" w:rsidRPr="00D434EA">
        <w:rPr>
          <w:spacing w:val="-5"/>
        </w:rPr>
        <w:t xml:space="preserve"> </w:t>
      </w:r>
      <w:r w:rsidR="00AB3EC8" w:rsidRPr="00EE1FC8">
        <w:t>for</w:t>
      </w:r>
      <w:r w:rsidR="00AB3EC8" w:rsidRPr="00D434EA">
        <w:rPr>
          <w:spacing w:val="-4"/>
        </w:rPr>
        <w:t xml:space="preserve"> </w:t>
      </w:r>
      <w:r w:rsidR="00AB3EC8" w:rsidRPr="00EE1FC8">
        <w:t>publication</w:t>
      </w:r>
      <w:r w:rsidR="00AB3EC8" w:rsidRPr="00D434EA">
        <w:rPr>
          <w:spacing w:val="-5"/>
        </w:rPr>
        <w:t xml:space="preserve"> </w:t>
      </w:r>
      <w:r w:rsidR="00AB3EC8" w:rsidRPr="00EE1FC8">
        <w:t>in a</w:t>
      </w:r>
      <w:r w:rsidR="00AB3EC8" w:rsidRPr="00D434EA">
        <w:rPr>
          <w:spacing w:val="-3"/>
        </w:rPr>
        <w:t xml:space="preserve"> </w:t>
      </w:r>
      <w:r w:rsidR="00AB3EC8" w:rsidRPr="00EE1FC8">
        <w:t>(preferably</w:t>
      </w:r>
      <w:r w:rsidR="00AB3EC8" w:rsidRPr="00D434EA">
        <w:rPr>
          <w:spacing w:val="-2"/>
        </w:rPr>
        <w:t xml:space="preserve"> </w:t>
      </w:r>
      <w:r w:rsidR="00AB3EC8" w:rsidRPr="00EE1FC8">
        <w:t>subsidy-bearing)</w:t>
      </w:r>
      <w:r w:rsidR="00AB3EC8" w:rsidRPr="00D434EA">
        <w:rPr>
          <w:spacing w:val="-3"/>
        </w:rPr>
        <w:t xml:space="preserve"> </w:t>
      </w:r>
      <w:r w:rsidR="00AB3EC8" w:rsidRPr="00EE1FC8">
        <w:t>peer-reviewed</w:t>
      </w:r>
      <w:r w:rsidR="00AB3EC8" w:rsidRPr="00D434EA">
        <w:rPr>
          <w:spacing w:val="-4"/>
        </w:rPr>
        <w:t xml:space="preserve"> </w:t>
      </w:r>
      <w:r w:rsidR="00AB3EC8" w:rsidRPr="00EE1FC8">
        <w:t>scientific</w:t>
      </w:r>
      <w:r w:rsidR="00AB3EC8" w:rsidRPr="00D434EA">
        <w:rPr>
          <w:spacing w:val="-3"/>
        </w:rPr>
        <w:t xml:space="preserve"> </w:t>
      </w:r>
      <w:r w:rsidR="00AB3EC8" w:rsidRPr="00EE1FC8">
        <w:t>journal</w:t>
      </w:r>
      <w:r w:rsidR="00AB3EC8" w:rsidRPr="00D434EA">
        <w:rPr>
          <w:spacing w:val="-3"/>
        </w:rPr>
        <w:t xml:space="preserve"> </w:t>
      </w:r>
      <w:r w:rsidR="00AB3EC8" w:rsidRPr="00EE1FC8">
        <w:t>with</w:t>
      </w:r>
      <w:r w:rsidR="00AB3EC8" w:rsidRPr="00D434EA">
        <w:rPr>
          <w:spacing w:val="-4"/>
        </w:rPr>
        <w:t xml:space="preserve"> </w:t>
      </w:r>
      <w:r w:rsidR="00AB3EC8" w:rsidRPr="00EE1FC8">
        <w:t>the</w:t>
      </w:r>
      <w:r w:rsidR="00AB3EC8" w:rsidRPr="00D434EA">
        <w:rPr>
          <w:spacing w:val="-2"/>
        </w:rPr>
        <w:t xml:space="preserve"> </w:t>
      </w:r>
      <w:r w:rsidR="00AB3EC8" w:rsidRPr="00EE1FC8">
        <w:t>candidate</w:t>
      </w:r>
      <w:r w:rsidR="00AB3EC8" w:rsidRPr="00D434EA">
        <w:rPr>
          <w:spacing w:val="-2"/>
        </w:rPr>
        <w:t xml:space="preserve"> </w:t>
      </w:r>
      <w:r w:rsidR="00AB3EC8" w:rsidRPr="00EE1FC8">
        <w:t>as</w:t>
      </w:r>
      <w:r w:rsidR="00AB3EC8" w:rsidRPr="00D434EA">
        <w:rPr>
          <w:spacing w:val="-3"/>
        </w:rPr>
        <w:t xml:space="preserve"> </w:t>
      </w:r>
      <w:r w:rsidR="00AB3EC8" w:rsidRPr="00EE1FC8">
        <w:t>first</w:t>
      </w:r>
      <w:r w:rsidR="00AB3EC8" w:rsidRPr="00D434EA">
        <w:rPr>
          <w:spacing w:val="-2"/>
        </w:rPr>
        <w:t xml:space="preserve"> </w:t>
      </w:r>
      <w:r w:rsidR="00AB3EC8" w:rsidRPr="00EE1FC8">
        <w:t>author</w:t>
      </w:r>
      <w:r w:rsidRPr="00EE1FC8">
        <w:t>;</w:t>
      </w:r>
      <w:r w:rsidR="00AB3EC8" w:rsidRPr="00EE1FC8">
        <w:t xml:space="preserve"> </w:t>
      </w:r>
      <w:r w:rsidR="00B245B0" w:rsidRPr="00EE1FC8">
        <w:t>t</w:t>
      </w:r>
      <w:r w:rsidR="00AB3EC8" w:rsidRPr="00EE1FC8">
        <w:t xml:space="preserve">his </w:t>
      </w:r>
      <w:r w:rsidR="00B245B0" w:rsidRPr="00EE1FC8">
        <w:t>option</w:t>
      </w:r>
      <w:r w:rsidR="006809CA" w:rsidRPr="00EE1FC8">
        <w:t xml:space="preserve">, just like </w:t>
      </w:r>
      <w:r w:rsidR="00AB3EC8" w:rsidRPr="00EE1FC8">
        <w:t>the other options</w:t>
      </w:r>
      <w:r w:rsidR="006809CA" w:rsidRPr="00EE1FC8">
        <w:t>,</w:t>
      </w:r>
      <w:r w:rsidR="00AB3EC8" w:rsidRPr="00EE1FC8">
        <w:t xml:space="preserve"> must be undertaken in </w:t>
      </w:r>
      <w:r w:rsidR="006809CA" w:rsidRPr="00EE1FC8">
        <w:t xml:space="preserve">accordance with </w:t>
      </w:r>
      <w:r w:rsidR="00AB3EC8" w:rsidRPr="00EE1FC8">
        <w:t xml:space="preserve">a pre-planned protocol (submitted as such beforehand) that </w:t>
      </w:r>
      <w:r w:rsidR="009821FD" w:rsidRPr="00EE1FC8">
        <w:t xml:space="preserve">clearly </w:t>
      </w:r>
      <w:r w:rsidR="00AB3EC8" w:rsidRPr="00EE1FC8">
        <w:t>specifies matters such as the aim, methodology and procedure</w:t>
      </w:r>
      <w:r w:rsidR="009821FD" w:rsidRPr="00EE1FC8">
        <w:t>;</w:t>
      </w:r>
      <w:r w:rsidR="00AB3EC8" w:rsidRPr="00EE1FC8">
        <w:t xml:space="preserve"> </w:t>
      </w:r>
      <w:r w:rsidR="009821FD" w:rsidRPr="00EE1FC8">
        <w:t xml:space="preserve">also, </w:t>
      </w:r>
      <w:r w:rsidR="00AB3EC8" w:rsidRPr="00EE1FC8">
        <w:t xml:space="preserve">the work must make a scientific contribution to the subject area concerned, for instance by being presented </w:t>
      </w:r>
      <w:r w:rsidR="006A1890" w:rsidRPr="00EE1FC8">
        <w:t>as</w:t>
      </w:r>
      <w:r w:rsidR="00AB3EC8" w:rsidRPr="00EE1FC8">
        <w:t xml:space="preserve"> a </w:t>
      </w:r>
      <w:r w:rsidR="00A2565E" w:rsidRPr="00EE1FC8">
        <w:t>systematic review, scoping review or meta-epidemiological stud</w:t>
      </w:r>
      <w:r w:rsidR="00D11E8D" w:rsidRPr="00EE1FC8">
        <w:t>y,</w:t>
      </w:r>
    </w:p>
    <w:p w14:paraId="19BAA924" w14:textId="79396DAB" w:rsidR="00200544" w:rsidRPr="00EE1FC8" w:rsidRDefault="00D11E8D" w:rsidP="006E72D4">
      <w:pPr>
        <w:pStyle w:val="Listparagraph3"/>
        <w:ind w:left="1418" w:hanging="851"/>
      </w:pPr>
      <w:r w:rsidRPr="00EE1FC8">
        <w:t>q</w:t>
      </w:r>
      <w:r w:rsidR="00AB3EC8" w:rsidRPr="00EE1FC8">
        <w:t>ualitative</w:t>
      </w:r>
      <w:r w:rsidR="00322C47" w:rsidRPr="00EE1FC8">
        <w:t xml:space="preserve"> and mixed-methods</w:t>
      </w:r>
      <w:r w:rsidR="00AB3EC8" w:rsidRPr="00EE1FC8">
        <w:rPr>
          <w:spacing w:val="-7"/>
        </w:rPr>
        <w:t xml:space="preserve"> </w:t>
      </w:r>
      <w:r w:rsidR="00AB3EC8" w:rsidRPr="00EE1FC8">
        <w:rPr>
          <w:spacing w:val="-2"/>
        </w:rPr>
        <w:t>research</w:t>
      </w:r>
      <w:r w:rsidRPr="00EE1FC8">
        <w:rPr>
          <w:spacing w:val="-2"/>
        </w:rPr>
        <w:t>, or</w:t>
      </w:r>
    </w:p>
    <w:p w14:paraId="19BAA926" w14:textId="1B59CC5A" w:rsidR="00200544" w:rsidRPr="00EE1FC8" w:rsidRDefault="00D11E8D" w:rsidP="006E72D4">
      <w:pPr>
        <w:pStyle w:val="Listparagraph3"/>
        <w:ind w:left="1418" w:hanging="851"/>
      </w:pPr>
      <w:r w:rsidRPr="00EE1FC8">
        <w:t>r</w:t>
      </w:r>
      <w:r w:rsidR="00AB3EC8" w:rsidRPr="00EE1FC8">
        <w:t>esearch</w:t>
      </w:r>
      <w:r w:rsidR="00AB3EC8" w:rsidRPr="00EE1FC8">
        <w:rPr>
          <w:spacing w:val="-3"/>
        </w:rPr>
        <w:t xml:space="preserve"> </w:t>
      </w:r>
      <w:r w:rsidR="00AB3EC8" w:rsidRPr="00EE1FC8">
        <w:t>on instruction/education/teaching</w:t>
      </w:r>
      <w:r w:rsidR="0036376D" w:rsidRPr="00EE1FC8">
        <w:t xml:space="preserve"> and learning</w:t>
      </w:r>
      <w:r w:rsidR="00AB3EC8" w:rsidRPr="00EE1FC8">
        <w:t>.</w:t>
      </w:r>
    </w:p>
    <w:bookmarkEnd w:id="8"/>
    <w:p w14:paraId="7E77B23A" w14:textId="77777777" w:rsidR="00BB2125" w:rsidRDefault="00BB2125" w:rsidP="006E72D4">
      <w:pPr>
        <w:pStyle w:val="BodyText"/>
        <w:spacing w:before="0"/>
      </w:pPr>
    </w:p>
    <w:p w14:paraId="52499D15" w14:textId="77777777" w:rsidR="00EE1FC8" w:rsidRPr="00EE1FC8" w:rsidRDefault="00EE1FC8" w:rsidP="006E72D4">
      <w:pPr>
        <w:pStyle w:val="BodyText"/>
        <w:spacing w:before="0"/>
      </w:pPr>
    </w:p>
    <w:p w14:paraId="19BAA929" w14:textId="5D81D93F" w:rsidR="00200544" w:rsidRPr="00EE1FC8" w:rsidRDefault="0051010F" w:rsidP="007E7E83">
      <w:pPr>
        <w:pStyle w:val="Heading1"/>
      </w:pPr>
      <w:bookmarkStart w:id="9" w:name="_bookmark3"/>
      <w:bookmarkStart w:id="10" w:name="_Toc215571088"/>
      <w:bookmarkEnd w:id="9"/>
      <w:r w:rsidRPr="00EE1FC8">
        <w:t>P</w:t>
      </w:r>
      <w:r w:rsidR="003C0C33" w:rsidRPr="00EE1FC8">
        <w:t>ROCESS</w:t>
      </w:r>
      <w:bookmarkEnd w:id="10"/>
    </w:p>
    <w:p w14:paraId="572A8BDC" w14:textId="77777777" w:rsidR="00D434EA" w:rsidRPr="00D434EA" w:rsidRDefault="00D434EA" w:rsidP="005C7C41">
      <w:pPr>
        <w:pStyle w:val="ListParagraph"/>
        <w:numPr>
          <w:ilvl w:val="0"/>
          <w:numId w:val="4"/>
        </w:numPr>
        <w:rPr>
          <w:vanish/>
        </w:rPr>
      </w:pPr>
    </w:p>
    <w:p w14:paraId="19BAA92A" w14:textId="056036FF" w:rsidR="00200544" w:rsidRPr="00D434EA" w:rsidRDefault="004821D5" w:rsidP="00D434EA">
      <w:pPr>
        <w:pStyle w:val="ListParagraph"/>
        <w:ind w:hanging="543"/>
      </w:pPr>
      <w:r w:rsidRPr="00D434EA">
        <w:t>C</w:t>
      </w:r>
      <w:r w:rsidR="00AB3EC8" w:rsidRPr="00D434EA">
        <w:t xml:space="preserve">andidate </w:t>
      </w:r>
      <w:r w:rsidR="00DC7377" w:rsidRPr="00D434EA">
        <w:t>must</w:t>
      </w:r>
      <w:r w:rsidR="00AB3EC8" w:rsidRPr="00D434EA">
        <w:t xml:space="preserve"> submit the documentation </w:t>
      </w:r>
      <w:r w:rsidR="00DC7377" w:rsidRPr="00D434EA">
        <w:t xml:space="preserve">listed </w:t>
      </w:r>
      <w:r w:rsidR="00AB3EC8" w:rsidRPr="00D434EA">
        <w:t>below to the environment</w:t>
      </w:r>
      <w:r w:rsidR="00DC7377" w:rsidRPr="00D434EA">
        <w:t>al</w:t>
      </w:r>
      <w:r w:rsidR="00AB3EC8" w:rsidRPr="00D434EA">
        <w:t xml:space="preserve"> </w:t>
      </w:r>
      <w:r w:rsidR="00DC7377" w:rsidRPr="00D434EA">
        <w:t xml:space="preserve">head </w:t>
      </w:r>
      <w:r w:rsidR="00AB3EC8" w:rsidRPr="00D434EA">
        <w:t>concerned:</w:t>
      </w:r>
    </w:p>
    <w:p w14:paraId="19BAA92C" w14:textId="3B4EC7B5" w:rsidR="00200544" w:rsidRPr="00EE1FC8" w:rsidRDefault="00D434EA" w:rsidP="00D434EA">
      <w:pPr>
        <w:pStyle w:val="Listparagraph3"/>
        <w:numPr>
          <w:ilvl w:val="0"/>
          <w:numId w:val="0"/>
        </w:numPr>
        <w:ind w:left="1418" w:hanging="851"/>
      </w:pPr>
      <w:r>
        <w:t xml:space="preserve">4.1.1       </w:t>
      </w:r>
      <w:r>
        <w:tab/>
      </w:r>
      <w:r w:rsidR="00AB3EC8" w:rsidRPr="00EE1FC8">
        <w:t>The</w:t>
      </w:r>
      <w:r w:rsidR="004821D5" w:rsidRPr="00EE1FC8">
        <w:t xml:space="preserve"> research</w:t>
      </w:r>
      <w:r w:rsidR="00AB3EC8" w:rsidRPr="00EE1FC8">
        <w:t xml:space="preserve"> </w:t>
      </w:r>
      <w:r w:rsidR="00AB3EC8" w:rsidRPr="00D434EA">
        <w:rPr>
          <w:b/>
        </w:rPr>
        <w:t>protocol</w:t>
      </w:r>
      <w:r w:rsidR="004821D5" w:rsidRPr="00D434EA">
        <w:rPr>
          <w:bCs/>
          <w:spacing w:val="-2"/>
        </w:rPr>
        <w:t>, which may</w:t>
      </w:r>
      <w:r w:rsidR="004821D5" w:rsidRPr="00D434EA">
        <w:rPr>
          <w:b/>
          <w:spacing w:val="-2"/>
        </w:rPr>
        <w:t xml:space="preserve"> </w:t>
      </w:r>
      <w:r w:rsidR="00AB3EC8" w:rsidRPr="00EE1FC8">
        <w:t>not</w:t>
      </w:r>
      <w:r w:rsidR="00AB3EC8" w:rsidRPr="00D434EA">
        <w:rPr>
          <w:spacing w:val="-2"/>
        </w:rPr>
        <w:t xml:space="preserve"> </w:t>
      </w:r>
      <w:r w:rsidR="00AB3EC8" w:rsidRPr="00EE1FC8">
        <w:t>exceed</w:t>
      </w:r>
      <w:r w:rsidR="00AB3EC8" w:rsidRPr="00D434EA">
        <w:rPr>
          <w:spacing w:val="-1"/>
        </w:rPr>
        <w:t xml:space="preserve"> </w:t>
      </w:r>
      <w:r w:rsidR="00AB3EC8" w:rsidRPr="00EE1FC8">
        <w:t>five double-spaced</w:t>
      </w:r>
      <w:r w:rsidR="00AB3EC8" w:rsidRPr="00D434EA">
        <w:rPr>
          <w:spacing w:val="-1"/>
        </w:rPr>
        <w:t xml:space="preserve"> </w:t>
      </w:r>
      <w:r w:rsidR="00AB3EC8" w:rsidRPr="00EE1FC8">
        <w:t>pages</w:t>
      </w:r>
      <w:r w:rsidR="00AB3EC8" w:rsidRPr="00D434EA">
        <w:rPr>
          <w:spacing w:val="-3"/>
        </w:rPr>
        <w:t xml:space="preserve"> </w:t>
      </w:r>
      <w:r w:rsidR="00AB3EC8" w:rsidRPr="00EE1FC8">
        <w:t>of</w:t>
      </w:r>
      <w:r w:rsidR="00AB3EC8" w:rsidRPr="00D434EA">
        <w:rPr>
          <w:spacing w:val="-1"/>
        </w:rPr>
        <w:t xml:space="preserve"> </w:t>
      </w:r>
      <w:r w:rsidR="00AB3EC8" w:rsidRPr="00EE1FC8">
        <w:t xml:space="preserve">typescript </w:t>
      </w:r>
      <w:r w:rsidR="00D017D5" w:rsidRPr="00EE1FC8">
        <w:t xml:space="preserve">(unless otherwise stipulated for the </w:t>
      </w:r>
      <w:r w:rsidR="007025A0" w:rsidRPr="00EE1FC8">
        <w:t xml:space="preserve">specific </w:t>
      </w:r>
      <w:r w:rsidR="00D017D5" w:rsidRPr="00EE1FC8">
        <w:t xml:space="preserve">degree) </w:t>
      </w:r>
      <w:r w:rsidR="00AB3EC8" w:rsidRPr="00EE1FC8">
        <w:t>and</w:t>
      </w:r>
      <w:r w:rsidR="00AB3EC8" w:rsidRPr="00D434EA">
        <w:rPr>
          <w:spacing w:val="-1"/>
        </w:rPr>
        <w:t xml:space="preserve"> </w:t>
      </w:r>
      <w:r w:rsidR="007025A0" w:rsidRPr="00D434EA">
        <w:rPr>
          <w:spacing w:val="-1"/>
        </w:rPr>
        <w:t xml:space="preserve">must </w:t>
      </w:r>
      <w:r w:rsidR="00AB3EC8" w:rsidRPr="00EE1FC8">
        <w:t>specify the following:</w:t>
      </w:r>
    </w:p>
    <w:p w14:paraId="19BAA92D" w14:textId="5452F51D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 proposed</w:t>
      </w:r>
      <w:r w:rsidRPr="00EE1FC8">
        <w:rPr>
          <w:spacing w:val="-3"/>
        </w:rPr>
        <w:t xml:space="preserve"> </w:t>
      </w:r>
      <w:r w:rsidRPr="00EE1FC8">
        <w:t>place</w:t>
      </w:r>
      <w:r w:rsidRPr="00EE1FC8">
        <w:rPr>
          <w:spacing w:val="-4"/>
        </w:rPr>
        <w:t xml:space="preserve"> </w:t>
      </w:r>
      <w:r w:rsidR="00B679A1" w:rsidRPr="00EE1FC8">
        <w:t xml:space="preserve">where </w:t>
      </w:r>
      <w:r w:rsidRPr="00EE1FC8">
        <w:t>research</w:t>
      </w:r>
      <w:r w:rsidR="00B679A1" w:rsidRPr="00EE1FC8">
        <w:t xml:space="preserve"> will be conducted,</w:t>
      </w:r>
    </w:p>
    <w:p w14:paraId="19BAA92E" w14:textId="7A6F5A79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</w:t>
      </w:r>
      <w:r w:rsidRPr="00EE1FC8">
        <w:rPr>
          <w:spacing w:val="-2"/>
        </w:rPr>
        <w:t xml:space="preserve"> </w:t>
      </w:r>
      <w:r w:rsidRPr="00EE1FC8">
        <w:t>topic</w:t>
      </w:r>
      <w:r w:rsidRPr="00EE1FC8">
        <w:rPr>
          <w:spacing w:val="-2"/>
        </w:rPr>
        <w:t xml:space="preserve"> </w:t>
      </w:r>
      <w:r w:rsidRPr="00EE1FC8">
        <w:t>and</w:t>
      </w:r>
      <w:r w:rsidRPr="00EE1FC8">
        <w:rPr>
          <w:spacing w:val="-3"/>
        </w:rPr>
        <w:t xml:space="preserve"> </w:t>
      </w:r>
      <w:r w:rsidRPr="00EE1FC8">
        <w:t>scope</w:t>
      </w:r>
      <w:r w:rsidRPr="00EE1FC8">
        <w:rPr>
          <w:spacing w:val="-4"/>
        </w:rPr>
        <w:t xml:space="preserve"> </w:t>
      </w:r>
      <w:r w:rsidRPr="00EE1FC8">
        <w:t>of</w:t>
      </w:r>
      <w:r w:rsidRPr="00EE1FC8">
        <w:rPr>
          <w:spacing w:val="-4"/>
        </w:rPr>
        <w:t xml:space="preserve"> </w:t>
      </w:r>
      <w:r w:rsidRPr="00EE1FC8">
        <w:t>the</w:t>
      </w:r>
      <w:r w:rsidRPr="00EE1FC8">
        <w:rPr>
          <w:spacing w:val="-1"/>
        </w:rPr>
        <w:t xml:space="preserve"> </w:t>
      </w:r>
      <w:r w:rsidRPr="00EE1FC8">
        <w:t>proposed</w:t>
      </w:r>
      <w:r w:rsidRPr="00EE1FC8">
        <w:rPr>
          <w:spacing w:val="-3"/>
        </w:rPr>
        <w:t xml:space="preserve"> </w:t>
      </w:r>
      <w:r w:rsidRPr="00EE1FC8">
        <w:rPr>
          <w:spacing w:val="-2"/>
        </w:rPr>
        <w:t>research</w:t>
      </w:r>
      <w:r w:rsidR="00B679A1" w:rsidRPr="00EE1FC8">
        <w:rPr>
          <w:spacing w:val="-2"/>
        </w:rPr>
        <w:t>,</w:t>
      </w:r>
    </w:p>
    <w:p w14:paraId="19BAA92F" w14:textId="1CEEC301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a</w:t>
      </w:r>
      <w:r w:rsidRPr="00EE1FC8">
        <w:rPr>
          <w:spacing w:val="-5"/>
        </w:rPr>
        <w:t xml:space="preserve"> </w:t>
      </w:r>
      <w:r w:rsidRPr="00EE1FC8">
        <w:t>concise</w:t>
      </w:r>
      <w:r w:rsidRPr="00EE1FC8">
        <w:rPr>
          <w:spacing w:val="-3"/>
        </w:rPr>
        <w:t xml:space="preserve"> </w:t>
      </w:r>
      <w:r w:rsidRPr="00EE1FC8">
        <w:t>literature</w:t>
      </w:r>
      <w:r w:rsidRPr="00EE1FC8">
        <w:rPr>
          <w:spacing w:val="-6"/>
        </w:rPr>
        <w:t xml:space="preserve"> </w:t>
      </w:r>
      <w:r w:rsidRPr="00EE1FC8">
        <w:rPr>
          <w:spacing w:val="-2"/>
        </w:rPr>
        <w:t>review</w:t>
      </w:r>
      <w:r w:rsidR="00B679A1" w:rsidRPr="00EE1FC8">
        <w:rPr>
          <w:spacing w:val="-2"/>
        </w:rPr>
        <w:t>,</w:t>
      </w:r>
    </w:p>
    <w:p w14:paraId="19BAA930" w14:textId="63A40CD6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</w:t>
      </w:r>
      <w:r w:rsidRPr="00EE1FC8">
        <w:rPr>
          <w:spacing w:val="-4"/>
        </w:rPr>
        <w:t xml:space="preserve"> </w:t>
      </w:r>
      <w:r w:rsidRPr="00EE1FC8">
        <w:t>aim</w:t>
      </w:r>
      <w:r w:rsidRPr="00EE1FC8">
        <w:rPr>
          <w:spacing w:val="-4"/>
        </w:rPr>
        <w:t xml:space="preserve"> </w:t>
      </w:r>
      <w:r w:rsidRPr="00EE1FC8">
        <w:t>of</w:t>
      </w:r>
      <w:r w:rsidRPr="00EE1FC8">
        <w:rPr>
          <w:spacing w:val="-2"/>
        </w:rPr>
        <w:t xml:space="preserve"> </w:t>
      </w:r>
      <w:r w:rsidRPr="00EE1FC8">
        <w:t>the</w:t>
      </w:r>
      <w:r w:rsidRPr="00EE1FC8">
        <w:rPr>
          <w:spacing w:val="-5"/>
        </w:rPr>
        <w:t xml:space="preserve"> </w:t>
      </w:r>
      <w:r w:rsidRPr="00EE1FC8">
        <w:t>proposed</w:t>
      </w:r>
      <w:r w:rsidRPr="00EE1FC8">
        <w:rPr>
          <w:spacing w:val="-2"/>
        </w:rPr>
        <w:t xml:space="preserve"> </w:t>
      </w:r>
      <w:r w:rsidRPr="00EE1FC8">
        <w:t>research</w:t>
      </w:r>
      <w:r w:rsidRPr="00EE1FC8">
        <w:rPr>
          <w:spacing w:val="-4"/>
        </w:rPr>
        <w:t xml:space="preserve"> </w:t>
      </w:r>
      <w:r w:rsidRPr="00EE1FC8">
        <w:t>and/or</w:t>
      </w:r>
      <w:r w:rsidRPr="00EE1FC8">
        <w:rPr>
          <w:spacing w:val="-2"/>
        </w:rPr>
        <w:t xml:space="preserve"> </w:t>
      </w:r>
      <w:r w:rsidR="005D21AD" w:rsidRPr="00EE1FC8">
        <w:t xml:space="preserve">one or more </w:t>
      </w:r>
      <w:r w:rsidRPr="00EE1FC8">
        <w:t>statements</w:t>
      </w:r>
      <w:r w:rsidRPr="00EE1FC8">
        <w:rPr>
          <w:spacing w:val="-2"/>
        </w:rPr>
        <w:t xml:space="preserve"> </w:t>
      </w:r>
      <w:r w:rsidRPr="00EE1FC8">
        <w:t>of</w:t>
      </w:r>
      <w:r w:rsidRPr="00EE1FC8">
        <w:rPr>
          <w:spacing w:val="-5"/>
        </w:rPr>
        <w:t xml:space="preserve"> </w:t>
      </w:r>
      <w:r w:rsidRPr="00EE1FC8">
        <w:t>the</w:t>
      </w:r>
      <w:r w:rsidRPr="00EE1FC8">
        <w:rPr>
          <w:spacing w:val="-1"/>
        </w:rPr>
        <w:t xml:space="preserve"> </w:t>
      </w:r>
      <w:r w:rsidRPr="00EE1FC8">
        <w:rPr>
          <w:spacing w:val="-2"/>
        </w:rPr>
        <w:t>hypotheses</w:t>
      </w:r>
      <w:r w:rsidR="00076ADC" w:rsidRPr="00EE1FC8">
        <w:rPr>
          <w:spacing w:val="-2"/>
        </w:rPr>
        <w:t>,</w:t>
      </w:r>
    </w:p>
    <w:p w14:paraId="19BAA931" w14:textId="278D5419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</w:t>
      </w:r>
      <w:r w:rsidRPr="00EE1FC8">
        <w:rPr>
          <w:spacing w:val="-5"/>
        </w:rPr>
        <w:t xml:space="preserve"> </w:t>
      </w:r>
      <w:r w:rsidRPr="00EE1FC8">
        <w:t>materials</w:t>
      </w:r>
      <w:r w:rsidRPr="00EE1FC8">
        <w:rPr>
          <w:spacing w:val="-4"/>
        </w:rPr>
        <w:t xml:space="preserve"> </w:t>
      </w:r>
      <w:r w:rsidRPr="00EE1FC8">
        <w:t>and</w:t>
      </w:r>
      <w:r w:rsidRPr="00EE1FC8">
        <w:rPr>
          <w:spacing w:val="-5"/>
        </w:rPr>
        <w:t xml:space="preserve"> </w:t>
      </w:r>
      <w:r w:rsidRPr="00EE1FC8">
        <w:rPr>
          <w:spacing w:val="-2"/>
        </w:rPr>
        <w:t>methodology</w:t>
      </w:r>
      <w:r w:rsidR="00076ADC" w:rsidRPr="00EE1FC8">
        <w:rPr>
          <w:spacing w:val="-2"/>
        </w:rPr>
        <w:t>,</w:t>
      </w:r>
    </w:p>
    <w:p w14:paraId="19BAA932" w14:textId="73DFFB33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</w:t>
      </w:r>
      <w:r w:rsidRPr="00EE1FC8">
        <w:rPr>
          <w:spacing w:val="-4"/>
        </w:rPr>
        <w:t xml:space="preserve"> </w:t>
      </w:r>
      <w:r w:rsidRPr="00EE1FC8">
        <w:t>projected</w:t>
      </w:r>
      <w:r w:rsidRPr="00EE1FC8">
        <w:rPr>
          <w:spacing w:val="-6"/>
        </w:rPr>
        <w:t xml:space="preserve"> </w:t>
      </w:r>
      <w:r w:rsidRPr="00EE1FC8">
        <w:t>results,</w:t>
      </w:r>
      <w:r w:rsidRPr="00EE1FC8">
        <w:rPr>
          <w:spacing w:val="-5"/>
        </w:rPr>
        <w:t xml:space="preserve"> </w:t>
      </w:r>
      <w:r w:rsidRPr="00EE1FC8">
        <w:t>where</w:t>
      </w:r>
      <w:r w:rsidRPr="00EE1FC8">
        <w:rPr>
          <w:spacing w:val="-3"/>
        </w:rPr>
        <w:t xml:space="preserve"> </w:t>
      </w:r>
      <w:r w:rsidRPr="00EE1FC8">
        <w:rPr>
          <w:spacing w:val="-2"/>
        </w:rPr>
        <w:t>possible</w:t>
      </w:r>
      <w:r w:rsidR="00076ADC" w:rsidRPr="00EE1FC8">
        <w:rPr>
          <w:spacing w:val="-2"/>
        </w:rPr>
        <w:t>,</w:t>
      </w:r>
    </w:p>
    <w:p w14:paraId="19BAA933" w14:textId="1E735B60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ethics</w:t>
      </w:r>
      <w:r w:rsidRPr="00EE1FC8">
        <w:rPr>
          <w:spacing w:val="-4"/>
        </w:rPr>
        <w:t xml:space="preserve"> </w:t>
      </w:r>
      <w:r w:rsidR="00E10C5E" w:rsidRPr="00EE1FC8">
        <w:t>involved in</w:t>
      </w:r>
      <w:r w:rsidRPr="00EE1FC8">
        <w:rPr>
          <w:spacing w:val="-2"/>
        </w:rPr>
        <w:t xml:space="preserve"> </w:t>
      </w:r>
      <w:r w:rsidRPr="00EE1FC8">
        <w:t xml:space="preserve">the </w:t>
      </w:r>
      <w:r w:rsidRPr="00EE1FC8">
        <w:rPr>
          <w:spacing w:val="-2"/>
        </w:rPr>
        <w:t>research</w:t>
      </w:r>
      <w:r w:rsidR="00076ADC" w:rsidRPr="00EE1FC8">
        <w:rPr>
          <w:spacing w:val="-2"/>
        </w:rPr>
        <w:t>,</w:t>
      </w:r>
      <w:r w:rsidR="00E10C5E" w:rsidRPr="00EE1FC8">
        <w:rPr>
          <w:spacing w:val="-2"/>
        </w:rPr>
        <w:t xml:space="preserve"> and</w:t>
      </w:r>
    </w:p>
    <w:p w14:paraId="19BAA934" w14:textId="7800D97A" w:rsidR="00200544" w:rsidRPr="00EE1FC8" w:rsidRDefault="00AB3EC8" w:rsidP="005C7C41">
      <w:pPr>
        <w:pStyle w:val="Listparagraph2"/>
        <w:numPr>
          <w:ilvl w:val="2"/>
          <w:numId w:val="17"/>
        </w:numPr>
        <w:ind w:hanging="397"/>
      </w:pPr>
      <w:r w:rsidRPr="00EE1FC8">
        <w:t>the</w:t>
      </w:r>
      <w:r w:rsidRPr="00EE1FC8">
        <w:rPr>
          <w:spacing w:val="-5"/>
        </w:rPr>
        <w:t xml:space="preserve"> </w:t>
      </w:r>
      <w:r w:rsidRPr="00EE1FC8">
        <w:t>budget,</w:t>
      </w:r>
      <w:r w:rsidRPr="00EE1FC8">
        <w:rPr>
          <w:spacing w:val="-6"/>
        </w:rPr>
        <w:t xml:space="preserve"> </w:t>
      </w:r>
      <w:r w:rsidRPr="00EE1FC8">
        <w:t>available</w:t>
      </w:r>
      <w:r w:rsidRPr="00EE1FC8">
        <w:rPr>
          <w:spacing w:val="-5"/>
        </w:rPr>
        <w:t xml:space="preserve"> </w:t>
      </w:r>
      <w:r w:rsidRPr="00EE1FC8">
        <w:t>finances</w:t>
      </w:r>
      <w:r w:rsidRPr="00EE1FC8">
        <w:rPr>
          <w:spacing w:val="-6"/>
        </w:rPr>
        <w:t xml:space="preserve"> </w:t>
      </w:r>
      <w:r w:rsidRPr="00EE1FC8">
        <w:t>and</w:t>
      </w:r>
      <w:r w:rsidRPr="00EE1FC8">
        <w:rPr>
          <w:spacing w:val="-6"/>
        </w:rPr>
        <w:t xml:space="preserve"> </w:t>
      </w:r>
      <w:r w:rsidRPr="00EE1FC8">
        <w:t>experimental</w:t>
      </w:r>
      <w:r w:rsidRPr="00EE1FC8">
        <w:rPr>
          <w:spacing w:val="-8"/>
        </w:rPr>
        <w:t xml:space="preserve"> </w:t>
      </w:r>
      <w:r w:rsidRPr="00EE1FC8">
        <w:t>materials</w:t>
      </w:r>
      <w:r w:rsidR="008D5F3B" w:rsidRPr="00EE1FC8">
        <w:t>.</w:t>
      </w:r>
    </w:p>
    <w:p w14:paraId="19BAA935" w14:textId="79A3F3C2" w:rsidR="00200544" w:rsidRPr="00EE1FC8" w:rsidRDefault="008D5F3B" w:rsidP="005C7C41">
      <w:pPr>
        <w:pStyle w:val="Listparagraph2"/>
        <w:numPr>
          <w:ilvl w:val="2"/>
          <w:numId w:val="17"/>
        </w:numPr>
        <w:ind w:hanging="397"/>
      </w:pPr>
      <w:r w:rsidRPr="00EE1FC8">
        <w:t>T</w:t>
      </w:r>
      <w:r w:rsidR="00AB3EC8" w:rsidRPr="00EE1FC8">
        <w:t>he</w:t>
      </w:r>
      <w:r w:rsidR="00AB3EC8" w:rsidRPr="00EE1FC8">
        <w:rPr>
          <w:spacing w:val="-1"/>
        </w:rPr>
        <w:t xml:space="preserve"> </w:t>
      </w:r>
      <w:r w:rsidR="00AB3EC8" w:rsidRPr="00EE1FC8">
        <w:t>environment</w:t>
      </w:r>
      <w:r w:rsidRPr="00EE1FC8">
        <w:t>al head must sign off the protocol</w:t>
      </w:r>
      <w:r w:rsidR="00AB3EC8" w:rsidRPr="00EE1FC8">
        <w:rPr>
          <w:spacing w:val="-3"/>
        </w:rPr>
        <w:t xml:space="preserve"> </w:t>
      </w:r>
      <w:r w:rsidR="00AB3EC8" w:rsidRPr="00EE1FC8">
        <w:t>before</w:t>
      </w:r>
      <w:r w:rsidR="00AB3EC8" w:rsidRPr="00EE1FC8">
        <w:rPr>
          <w:spacing w:val="-1"/>
        </w:rPr>
        <w:t xml:space="preserve"> </w:t>
      </w:r>
      <w:r w:rsidRPr="00EE1FC8">
        <w:rPr>
          <w:spacing w:val="-1"/>
        </w:rPr>
        <w:t xml:space="preserve">it may be </w:t>
      </w:r>
      <w:r w:rsidR="00AB3EC8" w:rsidRPr="00EE1FC8">
        <w:t>submi</w:t>
      </w:r>
      <w:r w:rsidRPr="00EE1FC8">
        <w:t>tted</w:t>
      </w:r>
      <w:r w:rsidR="00AB3EC8" w:rsidRPr="00EE1FC8">
        <w:rPr>
          <w:spacing w:val="-3"/>
        </w:rPr>
        <w:t xml:space="preserve"> </w:t>
      </w:r>
      <w:r w:rsidR="00AB3EC8" w:rsidRPr="00EE1FC8">
        <w:t>for</w:t>
      </w:r>
      <w:r w:rsidR="00AB3EC8" w:rsidRPr="00EE1FC8">
        <w:rPr>
          <w:spacing w:val="-3"/>
        </w:rPr>
        <w:t xml:space="preserve"> </w:t>
      </w:r>
      <w:r w:rsidR="00AB3EC8" w:rsidRPr="00EE1FC8">
        <w:t>ethic</w:t>
      </w:r>
      <w:r w:rsidRPr="00EE1FC8">
        <w:t>al</w:t>
      </w:r>
      <w:r w:rsidR="00AB3EC8" w:rsidRPr="00EE1FC8">
        <w:t xml:space="preserve"> </w:t>
      </w:r>
      <w:r w:rsidRPr="00EE1FC8">
        <w:rPr>
          <w:spacing w:val="-2"/>
        </w:rPr>
        <w:t>clearance</w:t>
      </w:r>
      <w:r w:rsidR="00AB3EC8" w:rsidRPr="00EE1FC8">
        <w:rPr>
          <w:spacing w:val="-2"/>
        </w:rPr>
        <w:t>.</w:t>
      </w:r>
    </w:p>
    <w:p w14:paraId="19BAA936" w14:textId="2B02651E" w:rsidR="00200544" w:rsidRPr="00EE1FC8" w:rsidRDefault="006E72D4" w:rsidP="006E72D4">
      <w:pPr>
        <w:pStyle w:val="Listparagraph3"/>
        <w:numPr>
          <w:ilvl w:val="0"/>
          <w:numId w:val="0"/>
        </w:numPr>
        <w:ind w:left="1418" w:hanging="851"/>
      </w:pPr>
      <w:r>
        <w:t xml:space="preserve">4.1.2        </w:t>
      </w:r>
      <w:r w:rsidR="0029384D" w:rsidRPr="00EE1FC8">
        <w:t>Candidates must submit the</w:t>
      </w:r>
      <w:r w:rsidR="009B365D" w:rsidRPr="00EE1FC8">
        <w:t>ir</w:t>
      </w:r>
      <w:r w:rsidR="00AB3EC8" w:rsidRPr="00EE1FC8">
        <w:t xml:space="preserve"> </w:t>
      </w:r>
      <w:r w:rsidR="00AB3EC8" w:rsidRPr="006E72D4">
        <w:rPr>
          <w:b/>
        </w:rPr>
        <w:t>complete</w:t>
      </w:r>
      <w:r w:rsidR="00525312" w:rsidRPr="006E72D4">
        <w:rPr>
          <w:b/>
        </w:rPr>
        <w:t>d</w:t>
      </w:r>
      <w:r w:rsidR="00AB3EC8" w:rsidRPr="006E72D4">
        <w:rPr>
          <w:b/>
        </w:rPr>
        <w:t xml:space="preserve"> </w:t>
      </w:r>
      <w:r w:rsidR="00C6057A" w:rsidRPr="006E72D4">
        <w:rPr>
          <w:b/>
        </w:rPr>
        <w:t xml:space="preserve">proposal </w:t>
      </w:r>
      <w:r w:rsidR="00B47289" w:rsidRPr="00EE1FC8">
        <w:t xml:space="preserve">(available at the Division of Research Development and Support: Tygerberg Campus) </w:t>
      </w:r>
      <w:r w:rsidR="00AB3EC8" w:rsidRPr="00EE1FC8">
        <w:t xml:space="preserve">to the Health Research Ethics Committee </w:t>
      </w:r>
      <w:r w:rsidR="0029384D" w:rsidRPr="00EE1FC8">
        <w:t>(HREC)</w:t>
      </w:r>
      <w:r w:rsidR="003F6D24" w:rsidRPr="00EE1FC8">
        <w:t>,</w:t>
      </w:r>
      <w:r w:rsidR="0029384D" w:rsidRPr="00EE1FC8">
        <w:t xml:space="preserve"> </w:t>
      </w:r>
      <w:r w:rsidR="003F6D24" w:rsidRPr="00EE1FC8">
        <w:t>who will</w:t>
      </w:r>
      <w:r w:rsidR="00AB3EC8" w:rsidRPr="00EE1FC8">
        <w:t xml:space="preserve"> evaluat</w:t>
      </w:r>
      <w:r w:rsidR="003F6D24" w:rsidRPr="00EE1FC8">
        <w:t>e</w:t>
      </w:r>
      <w:r w:rsidR="00AB3EC8" w:rsidRPr="00EE1FC8">
        <w:t xml:space="preserve"> the ethic</w:t>
      </w:r>
      <w:r w:rsidR="003F6D24" w:rsidRPr="00EE1FC8">
        <w:t>al aspects</w:t>
      </w:r>
      <w:r w:rsidR="00AB3EC8" w:rsidRPr="00EE1FC8">
        <w:t xml:space="preserve"> </w:t>
      </w:r>
      <w:r w:rsidR="00525312" w:rsidRPr="00EE1FC8">
        <w:t xml:space="preserve">of the project </w:t>
      </w:r>
      <w:r w:rsidR="00AB3EC8" w:rsidRPr="00EE1FC8">
        <w:t>and regist</w:t>
      </w:r>
      <w:r w:rsidR="003F6D24" w:rsidRPr="00EE1FC8">
        <w:t>e</w:t>
      </w:r>
      <w:r w:rsidR="00AB3EC8" w:rsidRPr="00EE1FC8">
        <w:t xml:space="preserve">r </w:t>
      </w:r>
      <w:r w:rsidR="00525312" w:rsidRPr="00EE1FC8">
        <w:t>it</w:t>
      </w:r>
      <w:r w:rsidR="00AB3EC8" w:rsidRPr="00EE1FC8">
        <w:t>.</w:t>
      </w:r>
    </w:p>
    <w:p w14:paraId="19BAA937" w14:textId="3D04A33B" w:rsidR="00200544" w:rsidRPr="00121A34" w:rsidRDefault="00DF3111" w:rsidP="00121A34">
      <w:pPr>
        <w:ind w:left="543"/>
        <w:rPr>
          <w:b/>
          <w:bCs/>
        </w:rPr>
      </w:pPr>
      <w:r w:rsidRPr="00121A34">
        <w:rPr>
          <w:b/>
          <w:bCs/>
        </w:rPr>
        <w:t>The supervisor concerned will assist c</w:t>
      </w:r>
      <w:r w:rsidR="00AB3EC8" w:rsidRPr="00121A34">
        <w:rPr>
          <w:b/>
          <w:bCs/>
        </w:rPr>
        <w:t>andidates</w:t>
      </w:r>
      <w:r w:rsidR="00AB3EC8" w:rsidRPr="00121A34">
        <w:rPr>
          <w:b/>
          <w:bCs/>
          <w:spacing w:val="-9"/>
        </w:rPr>
        <w:t xml:space="preserve"> </w:t>
      </w:r>
      <w:r w:rsidRPr="00121A34">
        <w:rPr>
          <w:b/>
          <w:bCs/>
          <w:spacing w:val="-9"/>
        </w:rPr>
        <w:t xml:space="preserve">with </w:t>
      </w:r>
      <w:r w:rsidR="00AB3EC8" w:rsidRPr="00121A34">
        <w:rPr>
          <w:b/>
          <w:bCs/>
        </w:rPr>
        <w:t>difficulties</w:t>
      </w:r>
      <w:r w:rsidR="00AB3EC8" w:rsidRPr="00121A34">
        <w:rPr>
          <w:b/>
          <w:bCs/>
          <w:spacing w:val="-12"/>
        </w:rPr>
        <w:t xml:space="preserve"> </w:t>
      </w:r>
      <w:r w:rsidR="00AB3EC8" w:rsidRPr="00121A34">
        <w:rPr>
          <w:b/>
          <w:bCs/>
        </w:rPr>
        <w:t>compil</w:t>
      </w:r>
      <w:r w:rsidR="00AC1F34" w:rsidRPr="00121A34">
        <w:rPr>
          <w:b/>
          <w:bCs/>
        </w:rPr>
        <w:t>ing</w:t>
      </w:r>
      <w:r w:rsidR="00AB3EC8" w:rsidRPr="00121A34">
        <w:rPr>
          <w:b/>
          <w:bCs/>
        </w:rPr>
        <w:t>,</w:t>
      </w:r>
      <w:r w:rsidR="00AB3EC8" w:rsidRPr="00121A34">
        <w:rPr>
          <w:b/>
          <w:bCs/>
          <w:spacing w:val="-9"/>
        </w:rPr>
        <w:t xml:space="preserve"> </w:t>
      </w:r>
      <w:r w:rsidR="00AB3EC8" w:rsidRPr="00121A34">
        <w:rPr>
          <w:b/>
          <w:bCs/>
        </w:rPr>
        <w:t>format</w:t>
      </w:r>
      <w:r w:rsidR="00AC1F34" w:rsidRPr="00121A34">
        <w:rPr>
          <w:b/>
          <w:bCs/>
        </w:rPr>
        <w:t>ting</w:t>
      </w:r>
      <w:r w:rsidR="00AB3EC8" w:rsidRPr="00121A34">
        <w:rPr>
          <w:b/>
          <w:bCs/>
          <w:spacing w:val="-10"/>
        </w:rPr>
        <w:t xml:space="preserve"> </w:t>
      </w:r>
      <w:r w:rsidR="00AB3EC8" w:rsidRPr="00121A34">
        <w:rPr>
          <w:b/>
          <w:bCs/>
        </w:rPr>
        <w:t>or</w:t>
      </w:r>
      <w:r w:rsidR="00AB3EC8" w:rsidRPr="00121A34">
        <w:rPr>
          <w:b/>
          <w:bCs/>
          <w:spacing w:val="-9"/>
        </w:rPr>
        <w:t xml:space="preserve"> </w:t>
      </w:r>
      <w:r w:rsidR="00AB3EC8" w:rsidRPr="00121A34">
        <w:rPr>
          <w:b/>
          <w:bCs/>
        </w:rPr>
        <w:t>organis</w:t>
      </w:r>
      <w:r w:rsidR="00B01308" w:rsidRPr="00121A34">
        <w:rPr>
          <w:b/>
          <w:bCs/>
        </w:rPr>
        <w:t>ing</w:t>
      </w:r>
      <w:r w:rsidR="00AB3EC8" w:rsidRPr="00121A34">
        <w:rPr>
          <w:b/>
          <w:bCs/>
          <w:spacing w:val="-11"/>
        </w:rPr>
        <w:t xml:space="preserve"> </w:t>
      </w:r>
      <w:r w:rsidR="00AB3EC8" w:rsidRPr="00121A34">
        <w:rPr>
          <w:b/>
          <w:bCs/>
        </w:rPr>
        <w:t>the</w:t>
      </w:r>
      <w:r w:rsidR="00B01308" w:rsidRPr="00121A34">
        <w:rPr>
          <w:b/>
          <w:bCs/>
        </w:rPr>
        <w:t>ir</w:t>
      </w:r>
      <w:r w:rsidR="00AB3EC8" w:rsidRPr="00121A34">
        <w:rPr>
          <w:b/>
          <w:bCs/>
        </w:rPr>
        <w:t xml:space="preserve"> protocol </w:t>
      </w:r>
      <w:r w:rsidR="00B01308" w:rsidRPr="00121A34">
        <w:rPr>
          <w:b/>
          <w:bCs/>
        </w:rPr>
        <w:t>according to formal</w:t>
      </w:r>
      <w:r w:rsidR="00B01308" w:rsidRPr="00121A34">
        <w:rPr>
          <w:b/>
          <w:bCs/>
          <w:spacing w:val="-11"/>
        </w:rPr>
        <w:t xml:space="preserve"> requirements</w:t>
      </w:r>
      <w:r w:rsidR="00EE0742" w:rsidRPr="00121A34">
        <w:rPr>
          <w:b/>
          <w:bCs/>
        </w:rPr>
        <w:t>.</w:t>
      </w:r>
    </w:p>
    <w:p w14:paraId="694E1B49" w14:textId="6F1C391A" w:rsidR="008E7F63" w:rsidRPr="00EE1FC8" w:rsidRDefault="008E7F63" w:rsidP="00D434EA">
      <w:pPr>
        <w:ind w:left="543"/>
        <w:rPr>
          <w:rFonts w:cs="Times New Roman"/>
          <w:sz w:val="21"/>
          <w:szCs w:val="21"/>
          <w:lang w:eastAsia="en-ZA"/>
        </w:rPr>
      </w:pPr>
      <w:r w:rsidRPr="00EE1FC8">
        <w:rPr>
          <w:rFonts w:cstheme="minorHAnsi"/>
          <w:lang w:eastAsia="en-ZA"/>
        </w:rPr>
        <w:t>The Stellenbosch University </w:t>
      </w:r>
      <w:r w:rsidR="00985ECC" w:rsidRPr="00EE1FC8">
        <w:rPr>
          <w:rFonts w:cstheme="minorHAnsi"/>
          <w:lang w:eastAsia="en-ZA"/>
        </w:rPr>
        <w:t>(SU)</w:t>
      </w:r>
      <w:r w:rsidR="00985ECC" w:rsidRPr="00EE1FC8" w:rsidDel="00985ECC">
        <w:rPr>
          <w:rFonts w:cstheme="minorHAnsi"/>
          <w:lang w:eastAsia="en-ZA"/>
        </w:rPr>
        <w:t xml:space="preserve"> </w:t>
      </w:r>
      <w:r w:rsidRPr="00EE1FC8">
        <w:rPr>
          <w:rFonts w:cstheme="minorHAnsi"/>
          <w:lang w:eastAsia="en-ZA"/>
        </w:rPr>
        <w:t>HREC uses an electronic ethics review management system</w:t>
      </w:r>
      <w:r w:rsidR="00D96126" w:rsidRPr="00EE1FC8">
        <w:rPr>
          <w:rFonts w:cstheme="minorHAnsi"/>
          <w:lang w:eastAsia="en-ZA"/>
        </w:rPr>
        <w:t>,</w:t>
      </w:r>
      <w:r w:rsidRPr="00EE1FC8">
        <w:rPr>
          <w:rFonts w:cstheme="minorHAnsi"/>
          <w:lang w:eastAsia="en-ZA"/>
        </w:rPr>
        <w:t xml:space="preserve"> Infonetica©</w:t>
      </w:r>
      <w:r w:rsidR="00D96126" w:rsidRPr="00EE1FC8">
        <w:rPr>
          <w:rFonts w:cstheme="minorHAnsi"/>
          <w:lang w:eastAsia="en-ZA"/>
        </w:rPr>
        <w:t>,</w:t>
      </w:r>
      <w:r w:rsidRPr="00EE1FC8">
        <w:rPr>
          <w:lang w:eastAsia="en-ZA"/>
        </w:rPr>
        <w:t> to support the application and review process.</w:t>
      </w:r>
      <w:r w:rsidR="00D6007B" w:rsidRPr="00EE1FC8">
        <w:rPr>
          <w:lang w:eastAsia="en-ZA"/>
        </w:rPr>
        <w:t xml:space="preserve"> The </w:t>
      </w:r>
      <w:r w:rsidR="00BC19A1" w:rsidRPr="00EE1FC8">
        <w:rPr>
          <w:lang w:eastAsia="en-ZA"/>
        </w:rPr>
        <w:t>portal for</w:t>
      </w:r>
      <w:r w:rsidR="00D6007B" w:rsidRPr="00EE1FC8">
        <w:rPr>
          <w:lang w:eastAsia="en-ZA"/>
        </w:rPr>
        <w:t xml:space="preserve"> access</w:t>
      </w:r>
      <w:r w:rsidR="00BC19A1" w:rsidRPr="00EE1FC8">
        <w:rPr>
          <w:lang w:eastAsia="en-ZA"/>
        </w:rPr>
        <w:t>ing the system is at</w:t>
      </w:r>
      <w:r w:rsidR="00635C1D" w:rsidRPr="00EE1FC8">
        <w:rPr>
          <w:lang w:eastAsia="en-ZA"/>
        </w:rPr>
        <w:t xml:space="preserve"> </w:t>
      </w:r>
      <w:hyperlink r:id="rId13" w:history="1">
        <w:r w:rsidR="005C7C41" w:rsidRPr="00BD5486">
          <w:rPr>
            <w:rStyle w:val="Hyperlink"/>
          </w:rPr>
          <w:t>https://www.su.ac.za/en/faculties/medicine/research/ethics/hrec-electronic-</w:t>
        </w:r>
        <w:r w:rsidR="005C7C41" w:rsidRPr="00BD5486">
          <w:rPr>
            <w:rStyle w:val="Hyperlink"/>
          </w:rPr>
          <w:lastRenderedPageBreak/>
          <w:t>application-process</w:t>
        </w:r>
      </w:hyperlink>
      <w:r w:rsidR="005C7C41">
        <w:t xml:space="preserve"> </w:t>
      </w:r>
    </w:p>
    <w:p w14:paraId="19BAA93B" w14:textId="2C83E0F5" w:rsidR="00200544" w:rsidRPr="00121A34" w:rsidRDefault="00AB3EC8" w:rsidP="00D434EA">
      <w:pPr>
        <w:pStyle w:val="ListParagraph"/>
        <w:ind w:hanging="543"/>
      </w:pPr>
      <w:r w:rsidRPr="00121A34">
        <w:t xml:space="preserve">To </w:t>
      </w:r>
      <w:r w:rsidR="0080013C" w:rsidRPr="00121A34">
        <w:t xml:space="preserve">ensure that </w:t>
      </w:r>
      <w:r w:rsidR="00160682" w:rsidRPr="00121A34">
        <w:t>examiners</w:t>
      </w:r>
      <w:r w:rsidR="0080013C" w:rsidRPr="00121A34">
        <w:t xml:space="preserve"> be appointed</w:t>
      </w:r>
      <w:r w:rsidR="005854EF" w:rsidRPr="00121A34">
        <w:t xml:space="preserve"> in good time</w:t>
      </w:r>
      <w:r w:rsidR="00160682" w:rsidRPr="00121A34">
        <w:t>, candidates</w:t>
      </w:r>
      <w:r w:rsidRPr="00121A34">
        <w:t xml:space="preserve"> must inform </w:t>
      </w:r>
      <w:r w:rsidR="00AE5B97" w:rsidRPr="00121A34">
        <w:t>their supervisor</w:t>
      </w:r>
      <w:r w:rsidR="00DC61FD" w:rsidRPr="00121A34">
        <w:t xml:space="preserve"> </w:t>
      </w:r>
      <w:r w:rsidRPr="00121A34">
        <w:t xml:space="preserve">in writing </w:t>
      </w:r>
      <w:r w:rsidR="00A2457D" w:rsidRPr="00121A34">
        <w:t>and at least four months in advance that they intend to submit their research assignment on a specific date – or earlier, as stipulated for the relevant degree</w:t>
      </w:r>
      <w:r w:rsidRPr="00121A34">
        <w:t>. See section 8 below</w:t>
      </w:r>
      <w:r w:rsidR="00B21111" w:rsidRPr="00121A34">
        <w:t>,</w:t>
      </w:r>
      <w:r w:rsidR="00593323" w:rsidRPr="00121A34">
        <w:t xml:space="preserve"> </w:t>
      </w:r>
      <w:r w:rsidR="00B21111" w:rsidRPr="00121A34">
        <w:t>“E</w:t>
      </w:r>
      <w:r w:rsidR="00593323" w:rsidRPr="00121A34">
        <w:t>xaminers</w:t>
      </w:r>
      <w:r w:rsidR="00B21111" w:rsidRPr="00121A34">
        <w:t>”</w:t>
      </w:r>
      <w:r w:rsidR="00593323" w:rsidRPr="00121A34">
        <w:t>.</w:t>
      </w:r>
    </w:p>
    <w:p w14:paraId="19BAA93D" w14:textId="20C18A13" w:rsidR="00200544" w:rsidRPr="00121A34" w:rsidRDefault="00AB3EC8" w:rsidP="00D434EA">
      <w:pPr>
        <w:pStyle w:val="ListParagraph"/>
        <w:ind w:hanging="543"/>
      </w:pPr>
      <w:r w:rsidRPr="00121A34">
        <w:t xml:space="preserve">To </w:t>
      </w:r>
      <w:r w:rsidR="00874A1E" w:rsidRPr="00121A34">
        <w:t xml:space="preserve">ensure that </w:t>
      </w:r>
      <w:r w:rsidRPr="00121A34">
        <w:t>the examination process</w:t>
      </w:r>
      <w:r w:rsidR="00874A1E" w:rsidRPr="00121A34">
        <w:t xml:space="preserve"> be completed in good time</w:t>
      </w:r>
      <w:r w:rsidRPr="00121A34">
        <w:t xml:space="preserve">, </w:t>
      </w:r>
      <w:r w:rsidR="00874A1E" w:rsidRPr="00121A34">
        <w:t xml:space="preserve">candidates must submit </w:t>
      </w:r>
      <w:r w:rsidR="008E7F63" w:rsidRPr="00121A34">
        <w:t xml:space="preserve">electronic </w:t>
      </w:r>
      <w:r w:rsidRPr="00121A34">
        <w:t>copies of the</w:t>
      </w:r>
      <w:r w:rsidR="00874A1E" w:rsidRPr="00121A34">
        <w:t>ir</w:t>
      </w:r>
      <w:r w:rsidRPr="00121A34">
        <w:t xml:space="preserve"> assignment for examination as follows (master’s and doctoral </w:t>
      </w:r>
      <w:r w:rsidR="000B1E38" w:rsidRPr="00121A34">
        <w:t xml:space="preserve">dissertations </w:t>
      </w:r>
      <w:r w:rsidRPr="00121A34">
        <w:t xml:space="preserve">have other </w:t>
      </w:r>
      <w:r w:rsidR="00CF30B7" w:rsidRPr="00121A34">
        <w:t>F</w:t>
      </w:r>
      <w:r w:rsidRPr="00121A34">
        <w:t xml:space="preserve">aculty-specific submission dates that </w:t>
      </w:r>
      <w:r w:rsidR="00CF30B7" w:rsidRPr="00121A34">
        <w:t>do</w:t>
      </w:r>
      <w:r w:rsidRPr="00121A34">
        <w:t xml:space="preserve"> not appl</w:t>
      </w:r>
      <w:r w:rsidR="00CF30B7" w:rsidRPr="00121A34">
        <w:t>y</w:t>
      </w:r>
      <w:r w:rsidRPr="00121A34">
        <w:t xml:space="preserve"> here):</w:t>
      </w:r>
    </w:p>
    <w:p w14:paraId="19BAA93E" w14:textId="35E47930" w:rsidR="00200544" w:rsidRPr="00EE1FC8" w:rsidRDefault="00AB3EC8" w:rsidP="00D434EA">
      <w:pPr>
        <w:pStyle w:val="Listparagraph2"/>
        <w:ind w:left="851" w:hanging="284"/>
      </w:pPr>
      <w:r w:rsidRPr="00EE1FC8">
        <w:t>to</w:t>
      </w:r>
      <w:r w:rsidRPr="00EE1FC8">
        <w:rPr>
          <w:spacing w:val="-3"/>
        </w:rPr>
        <w:t xml:space="preserve"> </w:t>
      </w:r>
      <w:r w:rsidR="00F63B78" w:rsidRPr="00EE1FC8">
        <w:rPr>
          <w:spacing w:val="-3"/>
        </w:rPr>
        <w:t xml:space="preserve">graduate at </w:t>
      </w:r>
      <w:r w:rsidRPr="00EE1FC8">
        <w:t>the</w:t>
      </w:r>
      <w:r w:rsidRPr="00EE1FC8">
        <w:rPr>
          <w:spacing w:val="-2"/>
        </w:rPr>
        <w:t xml:space="preserve"> </w:t>
      </w:r>
      <w:r w:rsidRPr="00EE1FC8">
        <w:t>December</w:t>
      </w:r>
      <w:r w:rsidRPr="00EE1FC8">
        <w:rPr>
          <w:spacing w:val="-4"/>
        </w:rPr>
        <w:t xml:space="preserve"> </w:t>
      </w:r>
      <w:r w:rsidRPr="00EE1FC8">
        <w:t>ceremony:</w:t>
      </w:r>
      <w:r w:rsidRPr="00EE1FC8">
        <w:rPr>
          <w:spacing w:val="-3"/>
        </w:rPr>
        <w:t xml:space="preserve"> </w:t>
      </w:r>
      <w:r w:rsidRPr="00EE1FC8">
        <w:t>before</w:t>
      </w:r>
      <w:r w:rsidRPr="00EE1FC8">
        <w:rPr>
          <w:spacing w:val="-5"/>
        </w:rPr>
        <w:t xml:space="preserve"> </w:t>
      </w:r>
      <w:r w:rsidRPr="00EE1FC8">
        <w:t>1</w:t>
      </w:r>
      <w:r w:rsidRPr="00EE1FC8">
        <w:rPr>
          <w:spacing w:val="-4"/>
        </w:rPr>
        <w:t xml:space="preserve"> </w:t>
      </w:r>
      <w:r w:rsidRPr="00EE1FC8">
        <w:rPr>
          <w:spacing w:val="-2"/>
        </w:rPr>
        <w:t>October</w:t>
      </w:r>
      <w:r w:rsidR="00F63B78" w:rsidRPr="00EE1FC8">
        <w:rPr>
          <w:spacing w:val="-2"/>
        </w:rPr>
        <w:t>, and</w:t>
      </w:r>
    </w:p>
    <w:p w14:paraId="19BAA93F" w14:textId="428BD737" w:rsidR="00200544" w:rsidRPr="00EE1FC8" w:rsidRDefault="00AB3EC8" w:rsidP="00D434EA">
      <w:pPr>
        <w:pStyle w:val="Listparagraph2"/>
        <w:ind w:left="851" w:hanging="284"/>
      </w:pPr>
      <w:r w:rsidRPr="00EE1FC8">
        <w:t>to</w:t>
      </w:r>
      <w:r w:rsidRPr="00EE1FC8">
        <w:rPr>
          <w:spacing w:val="-3"/>
        </w:rPr>
        <w:t xml:space="preserve"> </w:t>
      </w:r>
      <w:r w:rsidR="00F63B78" w:rsidRPr="00EE1FC8">
        <w:rPr>
          <w:spacing w:val="-3"/>
        </w:rPr>
        <w:t xml:space="preserve">graduate at </w:t>
      </w:r>
      <w:r w:rsidRPr="00EE1FC8">
        <w:t>the</w:t>
      </w:r>
      <w:r w:rsidRPr="00EE1FC8">
        <w:rPr>
          <w:spacing w:val="-5"/>
        </w:rPr>
        <w:t xml:space="preserve"> </w:t>
      </w:r>
      <w:r w:rsidRPr="00EE1FC8">
        <w:t>March</w:t>
      </w:r>
      <w:r w:rsidRPr="00EE1FC8">
        <w:rPr>
          <w:spacing w:val="-5"/>
        </w:rPr>
        <w:t xml:space="preserve"> </w:t>
      </w:r>
      <w:r w:rsidRPr="00EE1FC8">
        <w:t>ceremony:</w:t>
      </w:r>
      <w:r w:rsidRPr="00EE1FC8">
        <w:rPr>
          <w:spacing w:val="-2"/>
        </w:rPr>
        <w:t xml:space="preserve"> </w:t>
      </w:r>
      <w:r w:rsidRPr="00EE1FC8">
        <w:t>before</w:t>
      </w:r>
      <w:r w:rsidRPr="00EE1FC8">
        <w:rPr>
          <w:spacing w:val="-3"/>
        </w:rPr>
        <w:t xml:space="preserve"> </w:t>
      </w:r>
      <w:r w:rsidRPr="00EE1FC8">
        <w:t>1</w:t>
      </w:r>
      <w:r w:rsidRPr="00EE1FC8">
        <w:rPr>
          <w:spacing w:val="-4"/>
        </w:rPr>
        <w:t xml:space="preserve"> </w:t>
      </w:r>
      <w:r w:rsidRPr="00EE1FC8">
        <w:rPr>
          <w:spacing w:val="-2"/>
        </w:rPr>
        <w:t>December</w:t>
      </w:r>
      <w:r w:rsidR="00F63B78" w:rsidRPr="00EE1FC8">
        <w:rPr>
          <w:spacing w:val="-2"/>
        </w:rPr>
        <w:t>.</w:t>
      </w:r>
    </w:p>
    <w:p w14:paraId="19BAA941" w14:textId="524F3196" w:rsidR="00200544" w:rsidRPr="00EE1FC8" w:rsidRDefault="00AB3EC8" w:rsidP="00D434EA">
      <w:pPr>
        <w:ind w:left="543"/>
      </w:pPr>
      <w:r w:rsidRPr="00EE1FC8">
        <w:t>The</w:t>
      </w:r>
      <w:r w:rsidRPr="00EE1FC8">
        <w:rPr>
          <w:spacing w:val="-4"/>
        </w:rPr>
        <w:t xml:space="preserve"> </w:t>
      </w:r>
      <w:r w:rsidRPr="00EE1FC8">
        <w:t>supervisor</w:t>
      </w:r>
      <w:r w:rsidRPr="00EE1FC8">
        <w:rPr>
          <w:spacing w:val="-8"/>
        </w:rPr>
        <w:t xml:space="preserve"> </w:t>
      </w:r>
      <w:r w:rsidRPr="00EE1FC8">
        <w:t xml:space="preserve">must </w:t>
      </w:r>
      <w:r w:rsidR="00A40A1E" w:rsidRPr="00EE1FC8">
        <w:t>approve the research assignment be</w:t>
      </w:r>
      <w:r w:rsidRPr="00EE1FC8">
        <w:t>for</w:t>
      </w:r>
      <w:r w:rsidR="00A40A1E" w:rsidRPr="00EE1FC8">
        <w:t>e</w:t>
      </w:r>
      <w:r w:rsidRPr="00EE1FC8">
        <w:rPr>
          <w:spacing w:val="-3"/>
        </w:rPr>
        <w:t xml:space="preserve"> </w:t>
      </w:r>
      <w:r w:rsidR="00A40A1E" w:rsidRPr="00EE1FC8">
        <w:rPr>
          <w:spacing w:val="-3"/>
        </w:rPr>
        <w:t xml:space="preserve">it may be </w:t>
      </w:r>
      <w:r w:rsidR="001A7DB7" w:rsidRPr="00EE1FC8">
        <w:t xml:space="preserve">submitted </w:t>
      </w:r>
      <w:r w:rsidRPr="00EE1FC8">
        <w:t>for</w:t>
      </w:r>
      <w:r w:rsidRPr="00EE1FC8">
        <w:rPr>
          <w:spacing w:val="-4"/>
        </w:rPr>
        <w:t xml:space="preserve"> </w:t>
      </w:r>
      <w:r w:rsidRPr="00EE1FC8">
        <w:t>examination</w:t>
      </w:r>
      <w:r w:rsidR="001A7DB7" w:rsidRPr="00EE1FC8">
        <w:t>.</w:t>
      </w:r>
    </w:p>
    <w:p w14:paraId="19BAA942" w14:textId="15A44D56" w:rsidR="00200544" w:rsidRPr="00121A34" w:rsidRDefault="001A7DB7" w:rsidP="00D434EA">
      <w:pPr>
        <w:pStyle w:val="ListParagraph"/>
        <w:ind w:hanging="543"/>
      </w:pPr>
      <w:r w:rsidRPr="00121A34">
        <w:t>E</w:t>
      </w:r>
      <w:r w:rsidR="00AB3EC8" w:rsidRPr="00121A34">
        <w:t xml:space="preserve">xaminers must have </w:t>
      </w:r>
      <w:r w:rsidR="00D25CAD" w:rsidRPr="00121A34">
        <w:t>at least</w:t>
      </w:r>
      <w:r w:rsidR="00AB3EC8" w:rsidRPr="00121A34">
        <w:t xml:space="preserve"> one month to assess </w:t>
      </w:r>
      <w:r w:rsidR="00D25CAD" w:rsidRPr="00121A34">
        <w:t xml:space="preserve">an </w:t>
      </w:r>
      <w:r w:rsidR="00AB3EC8" w:rsidRPr="00121A34">
        <w:t>assignment. The</w:t>
      </w:r>
      <w:r w:rsidR="005F5CCA" w:rsidRPr="00121A34">
        <w:t>y</w:t>
      </w:r>
      <w:r w:rsidR="00AB3EC8" w:rsidRPr="00121A34">
        <w:t xml:space="preserve"> must submit</w:t>
      </w:r>
      <w:r w:rsidR="005F5CCA" w:rsidRPr="00121A34">
        <w:t xml:space="preserve"> their reports</w:t>
      </w:r>
      <w:r w:rsidR="00AB3EC8" w:rsidRPr="00121A34">
        <w:t xml:space="preserve"> to the environment</w:t>
      </w:r>
      <w:r w:rsidR="005F5CCA" w:rsidRPr="00121A34">
        <w:t>al head</w:t>
      </w:r>
      <w:r w:rsidR="00593323" w:rsidRPr="00121A34">
        <w:t xml:space="preserve"> or </w:t>
      </w:r>
      <w:r w:rsidR="00F10314" w:rsidRPr="00121A34">
        <w:t xml:space="preserve">the delegate of the executive head, who </w:t>
      </w:r>
      <w:r w:rsidR="00AB3EC8" w:rsidRPr="00121A34">
        <w:t xml:space="preserve">must submit the </w:t>
      </w:r>
      <w:r w:rsidR="00F10314" w:rsidRPr="00121A34">
        <w:t>examiner</w:t>
      </w:r>
      <w:r w:rsidR="00193A1B" w:rsidRPr="00121A34">
        <w:t>s’</w:t>
      </w:r>
      <w:r w:rsidR="00F10314" w:rsidRPr="00121A34">
        <w:t xml:space="preserve"> </w:t>
      </w:r>
      <w:r w:rsidR="00AB3EC8" w:rsidRPr="00121A34">
        <w:t>reports for recommendation to the Deputy</w:t>
      </w:r>
      <w:r w:rsidR="001372F3" w:rsidRPr="00121A34">
        <w:t xml:space="preserve"> </w:t>
      </w:r>
      <w:r w:rsidR="00AB3EC8" w:rsidRPr="00121A34">
        <w:t>Registrar</w:t>
      </w:r>
      <w:r w:rsidR="001372F3" w:rsidRPr="00121A34">
        <w:t>:</w:t>
      </w:r>
      <w:r w:rsidR="00AB3EC8" w:rsidRPr="00121A34">
        <w:t xml:space="preserve"> </w:t>
      </w:r>
      <w:r w:rsidR="00121A34">
        <w:t>Academic Administration (</w:t>
      </w:r>
      <w:r w:rsidR="00AB3EC8" w:rsidRPr="00121A34">
        <w:t xml:space="preserve">Tygerberg </w:t>
      </w:r>
      <w:r w:rsidR="00121A34">
        <w:t>c</w:t>
      </w:r>
      <w:r w:rsidR="00AB3EC8" w:rsidRPr="00121A34">
        <w:t>ampus</w:t>
      </w:r>
      <w:r w:rsidR="00121A34">
        <w:t>)</w:t>
      </w:r>
      <w:r w:rsidR="00AB3EC8" w:rsidRPr="00121A34">
        <w:t xml:space="preserve"> or their delegate at least 10 working days before the deadline for the submission of final marks. The environment (department</w:t>
      </w:r>
      <w:r w:rsidR="002C2207" w:rsidRPr="00121A34">
        <w:t xml:space="preserve">, </w:t>
      </w:r>
      <w:r w:rsidR="00AB3EC8" w:rsidRPr="00121A34">
        <w:t>division</w:t>
      </w:r>
      <w:r w:rsidR="002C2207" w:rsidRPr="00121A34">
        <w:t xml:space="preserve"> or </w:t>
      </w:r>
      <w:r w:rsidR="00AB3EC8" w:rsidRPr="00121A34">
        <w:t xml:space="preserve">centre) </w:t>
      </w:r>
      <w:r w:rsidR="002C2207" w:rsidRPr="00121A34">
        <w:t xml:space="preserve">concerned </w:t>
      </w:r>
      <w:r w:rsidR="00AB3EC8" w:rsidRPr="00121A34">
        <w:t xml:space="preserve">is responsible for uploading the final mark before the deadline </w:t>
      </w:r>
      <w:r w:rsidR="009F11F6" w:rsidRPr="00121A34">
        <w:t>set by</w:t>
      </w:r>
      <w:r w:rsidR="00AB3EC8" w:rsidRPr="00121A34">
        <w:t xml:space="preserve"> the </w:t>
      </w:r>
      <w:r w:rsidR="009F11F6" w:rsidRPr="00121A34">
        <w:t>U</w:t>
      </w:r>
      <w:r w:rsidR="00AB3EC8" w:rsidRPr="00121A34">
        <w:t>niversity. Failure to follow these guidelines may jeopardise the candidate</w:t>
      </w:r>
      <w:r w:rsidR="00EA50EE" w:rsidRPr="00121A34">
        <w:t>’s</w:t>
      </w:r>
      <w:r w:rsidR="00AB3EC8" w:rsidRPr="00121A34">
        <w:t xml:space="preserve"> </w:t>
      </w:r>
      <w:r w:rsidR="00EA50EE" w:rsidRPr="00121A34">
        <w:t xml:space="preserve">being awarded their degree </w:t>
      </w:r>
      <w:r w:rsidR="00AB3EC8" w:rsidRPr="00121A34">
        <w:t>at the next graduation ceremony.</w:t>
      </w:r>
    </w:p>
    <w:p w14:paraId="19BAA946" w14:textId="6EB1B707" w:rsidR="00200544" w:rsidRPr="00121A34" w:rsidRDefault="00AB3EC8" w:rsidP="00D434EA">
      <w:pPr>
        <w:pStyle w:val="ListParagraph"/>
        <w:ind w:hanging="543"/>
      </w:pPr>
      <w:bookmarkStart w:id="11" w:name="_Hlk121222751"/>
      <w:r w:rsidRPr="00121A34">
        <w:t xml:space="preserve">The candidate is responsible for </w:t>
      </w:r>
      <w:r w:rsidR="00EE0742" w:rsidRPr="00121A34">
        <w:t>submitting the</w:t>
      </w:r>
      <w:r w:rsidRPr="00121A34">
        <w:t xml:space="preserve"> final assignment</w:t>
      </w:r>
      <w:r w:rsidR="00D37AD9" w:rsidRPr="00121A34">
        <w:t xml:space="preserve"> electronically</w:t>
      </w:r>
      <w:r w:rsidRPr="00121A34">
        <w:t xml:space="preserve"> to the environment</w:t>
      </w:r>
      <w:r w:rsidR="00FD174B" w:rsidRPr="00121A34">
        <w:t>al</w:t>
      </w:r>
      <w:r w:rsidRPr="00121A34">
        <w:t xml:space="preserve"> </w:t>
      </w:r>
      <w:r w:rsidR="00180A54" w:rsidRPr="00121A34">
        <w:t xml:space="preserve">head </w:t>
      </w:r>
      <w:r w:rsidRPr="00121A34">
        <w:t xml:space="preserve">and the supervisor </w:t>
      </w:r>
      <w:r w:rsidR="00180A54" w:rsidRPr="00121A34">
        <w:t xml:space="preserve">by </w:t>
      </w:r>
      <w:r w:rsidRPr="00121A34">
        <w:t xml:space="preserve">the date </w:t>
      </w:r>
      <w:r w:rsidR="00180A54" w:rsidRPr="00121A34">
        <w:t>that the University sets each year</w:t>
      </w:r>
      <w:r w:rsidR="00FA09E2" w:rsidRPr="00121A34">
        <w:t>.</w:t>
      </w:r>
    </w:p>
    <w:p w14:paraId="32C78619" w14:textId="33EC83FC" w:rsidR="000B1E38" w:rsidRPr="00121A34" w:rsidRDefault="000B1E38" w:rsidP="00D434EA">
      <w:pPr>
        <w:pStyle w:val="ListParagraph"/>
        <w:ind w:hanging="543"/>
      </w:pPr>
      <w:r w:rsidRPr="00121A34">
        <w:t>The candidate may not submit the assignment for final assessment without written permission to do so from the supervisor(s).</w:t>
      </w:r>
    </w:p>
    <w:bookmarkEnd w:id="11"/>
    <w:p w14:paraId="19BAA947" w14:textId="77777777" w:rsidR="00200544" w:rsidRDefault="00200544" w:rsidP="006E72D4">
      <w:pPr>
        <w:pStyle w:val="BodyText"/>
        <w:spacing w:before="0"/>
      </w:pPr>
    </w:p>
    <w:p w14:paraId="63A61383" w14:textId="77777777" w:rsidR="00EE1FC8" w:rsidRPr="00EE1FC8" w:rsidRDefault="00EE1FC8" w:rsidP="006E72D4">
      <w:pPr>
        <w:pStyle w:val="BodyText"/>
        <w:spacing w:before="0"/>
      </w:pPr>
    </w:p>
    <w:p w14:paraId="19BAA948" w14:textId="48E20C5A" w:rsidR="00200544" w:rsidRPr="006E72D4" w:rsidRDefault="00AB3EC8" w:rsidP="007E7E83">
      <w:pPr>
        <w:pStyle w:val="Heading1"/>
      </w:pPr>
      <w:bookmarkStart w:id="12" w:name="_bookmark4"/>
      <w:bookmarkStart w:id="13" w:name="_Toc215571089"/>
      <w:bookmarkEnd w:id="12"/>
      <w:r w:rsidRPr="006E72D4">
        <w:t>ENVIRONMENT</w:t>
      </w:r>
      <w:r w:rsidR="000C7B46" w:rsidRPr="006E72D4">
        <w:t>AL HEAD</w:t>
      </w:r>
      <w:bookmarkEnd w:id="13"/>
    </w:p>
    <w:p w14:paraId="19BAA94A" w14:textId="42763A71" w:rsidR="00200544" w:rsidRPr="00EE1FC8" w:rsidRDefault="00AD003A" w:rsidP="00121A34">
      <w:pPr>
        <w:ind w:left="543"/>
      </w:pPr>
      <w:r w:rsidRPr="00EE1FC8">
        <w:t>‘</w:t>
      </w:r>
      <w:r w:rsidR="00C93DB7" w:rsidRPr="00EE1FC8">
        <w:t>E</w:t>
      </w:r>
      <w:r w:rsidR="00AB3EC8" w:rsidRPr="00EE1FC8">
        <w:t>nvironment</w:t>
      </w:r>
      <w:r w:rsidR="00C93DB7" w:rsidRPr="00EE1FC8">
        <w:t>al head</w:t>
      </w:r>
      <w:r w:rsidRPr="00EE1FC8">
        <w:t>’</w:t>
      </w:r>
      <w:r w:rsidR="00AB3EC8" w:rsidRPr="00EE1FC8">
        <w:rPr>
          <w:spacing w:val="-3"/>
        </w:rPr>
        <w:t xml:space="preserve"> </w:t>
      </w:r>
      <w:r w:rsidR="00AB3EC8" w:rsidRPr="00EE1FC8">
        <w:t>refers</w:t>
      </w:r>
      <w:r w:rsidR="00AB3EC8" w:rsidRPr="00EE1FC8">
        <w:rPr>
          <w:spacing w:val="-2"/>
        </w:rPr>
        <w:t xml:space="preserve"> </w:t>
      </w:r>
      <w:r w:rsidR="00AB3EC8" w:rsidRPr="00EE1FC8">
        <w:t>to</w:t>
      </w:r>
      <w:r w:rsidR="00AB3EC8" w:rsidRPr="00EE1FC8">
        <w:rPr>
          <w:spacing w:val="-1"/>
        </w:rPr>
        <w:t xml:space="preserve"> </w:t>
      </w:r>
      <w:r w:rsidR="00AB3EC8" w:rsidRPr="00EE1FC8">
        <w:t>the</w:t>
      </w:r>
      <w:r w:rsidR="00AB3EC8" w:rsidRPr="00EE1FC8">
        <w:rPr>
          <w:spacing w:val="-1"/>
        </w:rPr>
        <w:t xml:space="preserve"> </w:t>
      </w:r>
      <w:r w:rsidR="00AB3EC8" w:rsidRPr="00EE1FC8">
        <w:t>head</w:t>
      </w:r>
      <w:r w:rsidR="00AB3EC8" w:rsidRPr="00EE1FC8">
        <w:rPr>
          <w:spacing w:val="-5"/>
        </w:rPr>
        <w:t xml:space="preserve"> </w:t>
      </w:r>
      <w:r w:rsidR="00AB3EC8" w:rsidRPr="00EE1FC8">
        <w:t>of</w:t>
      </w:r>
      <w:r w:rsidR="00AB3EC8" w:rsidRPr="00EE1FC8">
        <w:rPr>
          <w:spacing w:val="-4"/>
        </w:rPr>
        <w:t xml:space="preserve"> </w:t>
      </w:r>
      <w:r w:rsidR="00AB3EC8" w:rsidRPr="00EE1FC8">
        <w:t>the</w:t>
      </w:r>
      <w:r w:rsidR="00AB3EC8" w:rsidRPr="00EE1FC8">
        <w:rPr>
          <w:spacing w:val="-1"/>
        </w:rPr>
        <w:t xml:space="preserve"> </w:t>
      </w:r>
      <w:r w:rsidR="00AB3EC8" w:rsidRPr="00EE1FC8">
        <w:t>division,</w:t>
      </w:r>
      <w:r w:rsidR="00AB3EC8" w:rsidRPr="00EE1FC8">
        <w:rPr>
          <w:spacing w:val="-2"/>
        </w:rPr>
        <w:t xml:space="preserve"> </w:t>
      </w:r>
      <w:r w:rsidR="00AB3EC8" w:rsidRPr="00EE1FC8">
        <w:t>department</w:t>
      </w:r>
      <w:r w:rsidR="00AB3EC8" w:rsidRPr="00EE1FC8">
        <w:rPr>
          <w:spacing w:val="-4"/>
        </w:rPr>
        <w:t xml:space="preserve"> </w:t>
      </w:r>
      <w:r w:rsidR="00AB3EC8" w:rsidRPr="00EE1FC8">
        <w:t>or</w:t>
      </w:r>
      <w:r w:rsidR="00AB3EC8" w:rsidRPr="00EE1FC8">
        <w:rPr>
          <w:spacing w:val="-2"/>
        </w:rPr>
        <w:t xml:space="preserve"> </w:t>
      </w:r>
      <w:r w:rsidR="00AB3EC8" w:rsidRPr="00EE1FC8">
        <w:t xml:space="preserve">centre </w:t>
      </w:r>
      <w:r w:rsidR="00C93DB7" w:rsidRPr="00EE1FC8">
        <w:t xml:space="preserve">where </w:t>
      </w:r>
      <w:r w:rsidR="00AB3EC8" w:rsidRPr="00EE1FC8">
        <w:t xml:space="preserve">a </w:t>
      </w:r>
      <w:r w:rsidR="00EE0742" w:rsidRPr="00EE1FC8">
        <w:t>candidate is</w:t>
      </w:r>
      <w:r w:rsidR="00AB3EC8" w:rsidRPr="00EE1FC8">
        <w:t xml:space="preserve"> registered for full-time studies </w:t>
      </w:r>
      <w:r w:rsidR="00C93DB7" w:rsidRPr="00EE1FC8">
        <w:t>at</w:t>
      </w:r>
      <w:r w:rsidR="00AB3EC8" w:rsidRPr="00EE1FC8">
        <w:t xml:space="preserve"> the </w:t>
      </w:r>
      <w:r w:rsidR="00DC35F8" w:rsidRPr="00EE1FC8">
        <w:t>F</w:t>
      </w:r>
      <w:r w:rsidR="00AB3EC8" w:rsidRPr="00EE1FC8">
        <w:t xml:space="preserve">aculty of </w:t>
      </w:r>
      <w:r w:rsidR="00DC35F8" w:rsidRPr="00EE1FC8">
        <w:t>M</w:t>
      </w:r>
      <w:r w:rsidR="00AB3EC8" w:rsidRPr="00EE1FC8">
        <w:t xml:space="preserve">edicine and </w:t>
      </w:r>
      <w:r w:rsidR="00DC35F8" w:rsidRPr="00EE1FC8">
        <w:t>H</w:t>
      </w:r>
      <w:r w:rsidR="00AB3EC8" w:rsidRPr="00EE1FC8">
        <w:t xml:space="preserve">ealth </w:t>
      </w:r>
      <w:r w:rsidRPr="00EE1FC8">
        <w:t>S</w:t>
      </w:r>
      <w:r w:rsidR="00AB3EC8" w:rsidRPr="00EE1FC8">
        <w:t>ciences</w:t>
      </w:r>
      <w:r w:rsidRPr="00EE1FC8">
        <w:t xml:space="preserve"> (FMHS)</w:t>
      </w:r>
      <w:r w:rsidR="00AB3EC8" w:rsidRPr="00EE1FC8">
        <w:t>.</w:t>
      </w:r>
    </w:p>
    <w:p w14:paraId="19BAA94C" w14:textId="0EAE87FE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>The</w:t>
      </w:r>
      <w:r w:rsidRPr="00121A34">
        <w:rPr>
          <w:spacing w:val="-5"/>
        </w:rPr>
        <w:t xml:space="preserve"> </w:t>
      </w:r>
      <w:r w:rsidRPr="00121A34">
        <w:t>environment</w:t>
      </w:r>
      <w:r w:rsidR="00AD003A" w:rsidRPr="00121A34">
        <w:t>al head</w:t>
      </w:r>
      <w:r w:rsidRPr="00121A34">
        <w:rPr>
          <w:spacing w:val="-5"/>
        </w:rPr>
        <w:t xml:space="preserve"> </w:t>
      </w:r>
      <w:r w:rsidRPr="00121A34">
        <w:t>or</w:t>
      </w:r>
      <w:r w:rsidRPr="00121A34">
        <w:rPr>
          <w:spacing w:val="-8"/>
        </w:rPr>
        <w:t xml:space="preserve"> </w:t>
      </w:r>
      <w:r w:rsidRPr="00121A34">
        <w:t>their</w:t>
      </w:r>
      <w:r w:rsidRPr="00121A34">
        <w:rPr>
          <w:spacing w:val="-8"/>
        </w:rPr>
        <w:t xml:space="preserve"> </w:t>
      </w:r>
      <w:r w:rsidRPr="00121A34">
        <w:t>delegate</w:t>
      </w:r>
      <w:r w:rsidRPr="00121A34">
        <w:rPr>
          <w:spacing w:val="-8"/>
        </w:rPr>
        <w:t xml:space="preserve"> </w:t>
      </w:r>
      <w:r w:rsidRPr="00121A34">
        <w:t>(</w:t>
      </w:r>
      <w:r w:rsidR="00AD003A" w:rsidRPr="00121A34">
        <w:t>e.g.</w:t>
      </w:r>
      <w:r w:rsidRPr="00121A34">
        <w:rPr>
          <w:spacing w:val="-8"/>
        </w:rPr>
        <w:t xml:space="preserve"> </w:t>
      </w:r>
      <w:r w:rsidRPr="00121A34">
        <w:t>the</w:t>
      </w:r>
      <w:r w:rsidRPr="00121A34">
        <w:rPr>
          <w:spacing w:val="-7"/>
        </w:rPr>
        <w:t xml:space="preserve"> </w:t>
      </w:r>
      <w:r w:rsidRPr="00121A34">
        <w:t>supervisor)</w:t>
      </w:r>
      <w:r w:rsidRPr="00121A34">
        <w:rPr>
          <w:spacing w:val="-8"/>
        </w:rPr>
        <w:t xml:space="preserve"> </w:t>
      </w:r>
      <w:r w:rsidRPr="00121A34">
        <w:t>is</w:t>
      </w:r>
      <w:r w:rsidRPr="00121A34">
        <w:rPr>
          <w:spacing w:val="-8"/>
        </w:rPr>
        <w:t xml:space="preserve"> </w:t>
      </w:r>
      <w:r w:rsidRPr="00121A34">
        <w:t>responsible</w:t>
      </w:r>
      <w:r w:rsidRPr="00121A34">
        <w:rPr>
          <w:spacing w:val="-5"/>
        </w:rPr>
        <w:t xml:space="preserve"> </w:t>
      </w:r>
      <w:r w:rsidRPr="00121A34">
        <w:t>for</w:t>
      </w:r>
      <w:r w:rsidRPr="00121A34">
        <w:rPr>
          <w:spacing w:val="-8"/>
        </w:rPr>
        <w:t xml:space="preserve"> </w:t>
      </w:r>
      <w:r w:rsidRPr="00121A34">
        <w:t>monitoring and further handling the protocol</w:t>
      </w:r>
      <w:r w:rsidR="00AD003A" w:rsidRPr="00121A34">
        <w:t>,</w:t>
      </w:r>
      <w:r w:rsidRPr="00121A34">
        <w:t xml:space="preserve"> and for the administrative arrangements </w:t>
      </w:r>
      <w:r w:rsidR="00AD003A" w:rsidRPr="00121A34">
        <w:t xml:space="preserve">associated </w:t>
      </w:r>
      <w:r w:rsidRPr="00121A34">
        <w:t>by this function.</w:t>
      </w:r>
    </w:p>
    <w:p w14:paraId="19BAA94E" w14:textId="67AA7399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>The environment</w:t>
      </w:r>
      <w:r w:rsidR="00AD003A" w:rsidRPr="00121A34">
        <w:t>al head</w:t>
      </w:r>
      <w:r w:rsidRPr="00121A34">
        <w:t xml:space="preserve"> </w:t>
      </w:r>
      <w:r w:rsidR="00AD003A" w:rsidRPr="00121A34">
        <w:t xml:space="preserve">must </w:t>
      </w:r>
      <w:r w:rsidRPr="00121A34">
        <w:t xml:space="preserve">familiarise themselves with all the formal provisions and requirements </w:t>
      </w:r>
      <w:r w:rsidR="00AD003A" w:rsidRPr="00121A34">
        <w:t>regarding</w:t>
      </w:r>
      <w:r w:rsidRPr="00121A34">
        <w:t xml:space="preserve"> the protocol, the research, the submission of the assignment and its examination.</w:t>
      </w:r>
    </w:p>
    <w:p w14:paraId="19BAA950" w14:textId="05D428B9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 xml:space="preserve">The </w:t>
      </w:r>
      <w:r w:rsidR="00AD003A" w:rsidRPr="00121A34">
        <w:t xml:space="preserve">environmental head is responsible for </w:t>
      </w:r>
      <w:r w:rsidRPr="00121A34">
        <w:t>approv</w:t>
      </w:r>
      <w:r w:rsidR="00AD003A" w:rsidRPr="00121A34">
        <w:t>ing</w:t>
      </w:r>
      <w:r w:rsidRPr="00121A34">
        <w:t xml:space="preserve"> and appoint</w:t>
      </w:r>
      <w:r w:rsidR="00AD003A" w:rsidRPr="00121A34">
        <w:t>ing</w:t>
      </w:r>
      <w:r w:rsidRPr="00121A34">
        <w:t xml:space="preserve"> a supervisor, </w:t>
      </w:r>
      <w:r w:rsidR="00AD003A" w:rsidRPr="00121A34">
        <w:t xml:space="preserve">and must </w:t>
      </w:r>
      <w:r w:rsidRPr="00121A34">
        <w:t xml:space="preserve">ensure that the supervisor can cope with the number of students entrusted to them. The onus </w:t>
      </w:r>
      <w:r w:rsidR="00AD003A" w:rsidRPr="00121A34">
        <w:t>rests</w:t>
      </w:r>
      <w:r w:rsidRPr="00121A34">
        <w:t xml:space="preserve"> on the </w:t>
      </w:r>
      <w:r w:rsidR="00AD003A" w:rsidRPr="00121A34">
        <w:t xml:space="preserve">environmental </w:t>
      </w:r>
      <w:r w:rsidRPr="00121A34">
        <w:t xml:space="preserve">head to decide how this </w:t>
      </w:r>
      <w:r w:rsidR="00AD003A" w:rsidRPr="00121A34">
        <w:t xml:space="preserve">latter </w:t>
      </w:r>
      <w:r w:rsidRPr="00121A34">
        <w:t xml:space="preserve">requirement is to be met, taking into account the special demands and requirements of the discipline in question as well as </w:t>
      </w:r>
      <w:r w:rsidR="00AD003A" w:rsidRPr="00121A34">
        <w:t xml:space="preserve">the </w:t>
      </w:r>
      <w:r w:rsidRPr="00121A34">
        <w:t xml:space="preserve">different interests, approaches and capacities of potential supervisors. </w:t>
      </w:r>
      <w:r w:rsidR="00AD003A" w:rsidRPr="00121A34">
        <w:t>S</w:t>
      </w:r>
      <w:r w:rsidRPr="00121A34">
        <w:t>upervisor</w:t>
      </w:r>
      <w:r w:rsidR="00AD003A" w:rsidRPr="00121A34">
        <w:t>s</w:t>
      </w:r>
      <w:r w:rsidRPr="00121A34">
        <w:t xml:space="preserve"> </w:t>
      </w:r>
      <w:r w:rsidR="00AD003A" w:rsidRPr="00121A34">
        <w:t xml:space="preserve">must </w:t>
      </w:r>
      <w:r w:rsidRPr="00121A34">
        <w:t xml:space="preserve">be </w:t>
      </w:r>
      <w:r w:rsidR="00AD003A" w:rsidRPr="00121A34">
        <w:t xml:space="preserve">in SU’s </w:t>
      </w:r>
      <w:r w:rsidRPr="00121A34">
        <w:t>employ</w:t>
      </w:r>
      <w:r w:rsidR="00AD003A" w:rsidRPr="00121A34">
        <w:t>,</w:t>
      </w:r>
      <w:r w:rsidRPr="00121A34">
        <w:t xml:space="preserve"> </w:t>
      </w:r>
      <w:r w:rsidR="00AD003A" w:rsidRPr="00121A34">
        <w:t xml:space="preserve">whether </w:t>
      </w:r>
      <w:r w:rsidRPr="00121A34">
        <w:t>full</w:t>
      </w:r>
      <w:r w:rsidR="00AD003A" w:rsidRPr="00121A34">
        <w:t>-time</w:t>
      </w:r>
      <w:r w:rsidRPr="00121A34">
        <w:t xml:space="preserve"> or </w:t>
      </w:r>
      <w:r w:rsidR="00AD003A" w:rsidRPr="00121A34">
        <w:t xml:space="preserve">on the </w:t>
      </w:r>
      <w:r w:rsidRPr="00121A34">
        <w:t xml:space="preserve">joint </w:t>
      </w:r>
      <w:r w:rsidR="00AD003A" w:rsidRPr="00121A34">
        <w:t>payroll</w:t>
      </w:r>
      <w:r w:rsidR="00DC35F8" w:rsidRPr="00121A34">
        <w:t>.</w:t>
      </w:r>
    </w:p>
    <w:p w14:paraId="19BAA952" w14:textId="24E69E6F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>The environment</w:t>
      </w:r>
      <w:r w:rsidR="00AD003A" w:rsidRPr="00121A34">
        <w:t>al head</w:t>
      </w:r>
      <w:r w:rsidR="00ED3061" w:rsidRPr="00121A34">
        <w:t xml:space="preserve"> </w:t>
      </w:r>
      <w:r w:rsidRPr="00121A34">
        <w:t>is responsible for appoint</w:t>
      </w:r>
      <w:r w:rsidR="00AD003A" w:rsidRPr="00121A34">
        <w:t>ing</w:t>
      </w:r>
      <w:r w:rsidRPr="00121A34">
        <w:t xml:space="preserve"> examiners in consultation with the supervisor, and for obtaining </w:t>
      </w:r>
      <w:r w:rsidR="00AD003A" w:rsidRPr="00121A34">
        <w:t xml:space="preserve">examiners’ </w:t>
      </w:r>
      <w:r w:rsidRPr="00121A34">
        <w:t xml:space="preserve">agreement to </w:t>
      </w:r>
      <w:r w:rsidR="00AD003A" w:rsidRPr="00121A34">
        <w:t xml:space="preserve">their </w:t>
      </w:r>
      <w:r w:rsidRPr="00121A34">
        <w:t>appoint</w:t>
      </w:r>
      <w:r w:rsidR="00AD003A" w:rsidRPr="00121A34">
        <w:t>ment</w:t>
      </w:r>
      <w:r w:rsidRPr="00121A34">
        <w:t xml:space="preserve">. </w:t>
      </w:r>
      <w:r w:rsidR="00AD003A" w:rsidRPr="00121A34">
        <w:t>Subsequently, the environmental head must</w:t>
      </w:r>
      <w:r w:rsidRPr="00121A34">
        <w:t xml:space="preserve"> submit the </w:t>
      </w:r>
      <w:r w:rsidR="00AD003A" w:rsidRPr="00121A34">
        <w:t xml:space="preserve">examiners’ </w:t>
      </w:r>
      <w:r w:rsidRPr="00121A34">
        <w:t xml:space="preserve">names via the </w:t>
      </w:r>
      <w:r w:rsidR="001508AF" w:rsidRPr="00121A34">
        <w:lastRenderedPageBreak/>
        <w:t xml:space="preserve">relevant </w:t>
      </w:r>
      <w:r w:rsidR="00D67592" w:rsidRPr="00121A34">
        <w:t xml:space="preserve">PPC </w:t>
      </w:r>
      <w:r w:rsidRPr="00121A34">
        <w:t xml:space="preserve">to the Committee for Postgraduate Teaching (CPT) </w:t>
      </w:r>
      <w:r w:rsidR="001508AF" w:rsidRPr="00121A34">
        <w:t>and</w:t>
      </w:r>
      <w:r w:rsidRPr="00121A34">
        <w:t xml:space="preserve"> the Faculty Board</w:t>
      </w:r>
      <w:r w:rsidR="001508AF" w:rsidRPr="00121A34">
        <w:t>.</w:t>
      </w:r>
      <w:r w:rsidRPr="00121A34">
        <w:t xml:space="preserve"> (See 6.5 below</w:t>
      </w:r>
      <w:r w:rsidR="001508AF" w:rsidRPr="00121A34">
        <w:t>.</w:t>
      </w:r>
      <w:r w:rsidRPr="00121A34">
        <w:t>)</w:t>
      </w:r>
    </w:p>
    <w:p w14:paraId="19BAA954" w14:textId="411C53D9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>The environment</w:t>
      </w:r>
      <w:r w:rsidR="00E069BA" w:rsidRPr="00121A34">
        <w:t>al head is responsible</w:t>
      </w:r>
      <w:r w:rsidR="00146C7F" w:rsidRPr="00121A34">
        <w:t xml:space="preserve"> to oversee</w:t>
      </w:r>
      <w:r w:rsidR="00E069BA" w:rsidRPr="00121A34">
        <w:t>,</w:t>
      </w:r>
      <w:r w:rsidRPr="00121A34">
        <w:t xml:space="preserve"> </w:t>
      </w:r>
      <w:r w:rsidR="00146C7F" w:rsidRPr="00121A34">
        <w:t xml:space="preserve">together </w:t>
      </w:r>
      <w:r w:rsidR="008F6CC1" w:rsidRPr="00121A34">
        <w:t>with the supervisor</w:t>
      </w:r>
      <w:r w:rsidR="00146C7F" w:rsidRPr="00121A34">
        <w:t>,</w:t>
      </w:r>
      <w:r w:rsidR="008F6CC1" w:rsidRPr="00121A34">
        <w:t xml:space="preserve"> </w:t>
      </w:r>
      <w:r w:rsidRPr="00121A34">
        <w:t>the examination process</w:t>
      </w:r>
      <w:r w:rsidR="00CA2D48" w:rsidRPr="00121A34">
        <w:t>.</w:t>
      </w:r>
      <w:r w:rsidRPr="00121A34">
        <w:t xml:space="preserve"> </w:t>
      </w:r>
      <w:r w:rsidR="00CA2D48" w:rsidRPr="00121A34">
        <w:t>This</w:t>
      </w:r>
      <w:r w:rsidRPr="00121A34">
        <w:t xml:space="preserve"> includes following up on any outstanding examiner reports</w:t>
      </w:r>
      <w:r w:rsidRPr="00121A34">
        <w:rPr>
          <w:spacing w:val="-2"/>
        </w:rPr>
        <w:t xml:space="preserve"> </w:t>
      </w:r>
      <w:r w:rsidR="00CA2D48" w:rsidRPr="00121A34">
        <w:t xml:space="preserve">and </w:t>
      </w:r>
      <w:r w:rsidRPr="00121A34">
        <w:t>referring examination disputes to the CPT.</w:t>
      </w:r>
    </w:p>
    <w:p w14:paraId="19BAA956" w14:textId="4053E59A" w:rsidR="00200544" w:rsidRPr="00121A34" w:rsidRDefault="00AB3EC8" w:rsidP="005C7C41">
      <w:pPr>
        <w:pStyle w:val="ListParagraph"/>
        <w:numPr>
          <w:ilvl w:val="1"/>
          <w:numId w:val="3"/>
        </w:numPr>
        <w:ind w:hanging="543"/>
      </w:pPr>
      <w:r w:rsidRPr="00121A34">
        <w:t>The</w:t>
      </w:r>
      <w:r w:rsidRPr="00121A34">
        <w:rPr>
          <w:spacing w:val="-4"/>
        </w:rPr>
        <w:t xml:space="preserve"> </w:t>
      </w:r>
      <w:r w:rsidRPr="00121A34">
        <w:t>environment</w:t>
      </w:r>
      <w:r w:rsidR="00CA2D48" w:rsidRPr="00121A34">
        <w:t>al head</w:t>
      </w:r>
      <w:r w:rsidR="00DC35F8" w:rsidRPr="00121A34">
        <w:t xml:space="preserve"> or </w:t>
      </w:r>
      <w:r w:rsidR="00CA2D48" w:rsidRPr="00121A34">
        <w:t xml:space="preserve">their </w:t>
      </w:r>
      <w:r w:rsidR="00405B4A" w:rsidRPr="00121A34">
        <w:t xml:space="preserve">delegate </w:t>
      </w:r>
      <w:r w:rsidRPr="00121A34">
        <w:t>is</w:t>
      </w:r>
      <w:r w:rsidRPr="00121A34">
        <w:rPr>
          <w:spacing w:val="-7"/>
        </w:rPr>
        <w:t xml:space="preserve"> </w:t>
      </w:r>
      <w:r w:rsidRPr="00121A34">
        <w:t>responsible</w:t>
      </w:r>
      <w:r w:rsidRPr="00121A34">
        <w:rPr>
          <w:spacing w:val="-4"/>
        </w:rPr>
        <w:t xml:space="preserve"> </w:t>
      </w:r>
      <w:r w:rsidRPr="00121A34">
        <w:t>for</w:t>
      </w:r>
      <w:r w:rsidRPr="00121A34">
        <w:rPr>
          <w:spacing w:val="-4"/>
        </w:rPr>
        <w:t xml:space="preserve"> </w:t>
      </w:r>
      <w:r w:rsidRPr="00121A34">
        <w:t>uploading</w:t>
      </w:r>
      <w:r w:rsidRPr="00121A34">
        <w:rPr>
          <w:spacing w:val="-5"/>
        </w:rPr>
        <w:t xml:space="preserve"> </w:t>
      </w:r>
      <w:r w:rsidRPr="00121A34">
        <w:t>the</w:t>
      </w:r>
      <w:r w:rsidRPr="00121A34">
        <w:rPr>
          <w:spacing w:val="-4"/>
        </w:rPr>
        <w:t xml:space="preserve"> </w:t>
      </w:r>
      <w:r w:rsidRPr="00121A34">
        <w:t>final</w:t>
      </w:r>
      <w:r w:rsidRPr="00121A34">
        <w:rPr>
          <w:spacing w:val="-7"/>
        </w:rPr>
        <w:t xml:space="preserve"> </w:t>
      </w:r>
      <w:r w:rsidRPr="00121A34">
        <w:t>mark</w:t>
      </w:r>
      <w:r w:rsidRPr="00121A34">
        <w:rPr>
          <w:spacing w:val="-4"/>
        </w:rPr>
        <w:t xml:space="preserve"> </w:t>
      </w:r>
      <w:r w:rsidRPr="00121A34">
        <w:t>before</w:t>
      </w:r>
      <w:r w:rsidRPr="00121A34">
        <w:rPr>
          <w:spacing w:val="-6"/>
        </w:rPr>
        <w:t xml:space="preserve"> </w:t>
      </w:r>
      <w:r w:rsidRPr="00121A34">
        <w:t>the</w:t>
      </w:r>
      <w:r w:rsidRPr="00121A34">
        <w:rPr>
          <w:spacing w:val="-4"/>
        </w:rPr>
        <w:t xml:space="preserve"> </w:t>
      </w:r>
      <w:r w:rsidRPr="00121A34">
        <w:t xml:space="preserve">deadline </w:t>
      </w:r>
      <w:r w:rsidR="00934335" w:rsidRPr="00121A34">
        <w:t xml:space="preserve">set by </w:t>
      </w:r>
      <w:r w:rsidRPr="00121A34">
        <w:t xml:space="preserve">the </w:t>
      </w:r>
      <w:r w:rsidR="00934335" w:rsidRPr="00121A34">
        <w:t>U</w:t>
      </w:r>
      <w:r w:rsidRPr="00121A34">
        <w:t>niversity</w:t>
      </w:r>
      <w:r w:rsidR="00DC35F8" w:rsidRPr="00121A34">
        <w:t>.</w:t>
      </w:r>
    </w:p>
    <w:p w14:paraId="7696BBAE" w14:textId="6E91B4B3" w:rsidR="00DC35F8" w:rsidRDefault="00DC35F8" w:rsidP="006E72D4">
      <w:pPr>
        <w:spacing w:before="0"/>
      </w:pPr>
    </w:p>
    <w:p w14:paraId="2DEC5A96" w14:textId="77777777" w:rsidR="00EE1FC8" w:rsidRPr="00EE1FC8" w:rsidRDefault="00EE1FC8" w:rsidP="006E72D4">
      <w:pPr>
        <w:spacing w:before="0"/>
      </w:pPr>
    </w:p>
    <w:p w14:paraId="19BAA958" w14:textId="77777777" w:rsidR="00200544" w:rsidRPr="00EE1FC8" w:rsidRDefault="00AB3EC8" w:rsidP="007E7E83">
      <w:pPr>
        <w:pStyle w:val="Heading1"/>
      </w:pPr>
      <w:bookmarkStart w:id="14" w:name="_bookmark5"/>
      <w:bookmarkStart w:id="15" w:name="_Toc215571090"/>
      <w:bookmarkEnd w:id="14"/>
      <w:r w:rsidRPr="00EE1FC8">
        <w:t>SUPERVISOR</w:t>
      </w:r>
      <w:bookmarkEnd w:id="15"/>
    </w:p>
    <w:p w14:paraId="19BAA95A" w14:textId="17254FEA" w:rsidR="00200544" w:rsidRPr="00EE1FC8" w:rsidRDefault="00AB3EC8" w:rsidP="00EE1FC8">
      <w:pPr>
        <w:pStyle w:val="BodyText"/>
      </w:pPr>
      <w:r w:rsidRPr="00EE1FC8">
        <w:t>Besides</w:t>
      </w:r>
      <w:r w:rsidRPr="00EE1FC8">
        <w:rPr>
          <w:spacing w:val="-6"/>
        </w:rPr>
        <w:t xml:space="preserve"> </w:t>
      </w:r>
      <w:r w:rsidR="00E570B7" w:rsidRPr="00EE1FC8">
        <w:rPr>
          <w:spacing w:val="-6"/>
        </w:rPr>
        <w:t xml:space="preserve">having to </w:t>
      </w:r>
      <w:r w:rsidRPr="00EE1FC8">
        <w:t>be</w:t>
      </w:r>
      <w:r w:rsidRPr="00EE1FC8">
        <w:rPr>
          <w:spacing w:val="-6"/>
        </w:rPr>
        <w:t xml:space="preserve"> </w:t>
      </w:r>
      <w:r w:rsidRPr="00EE1FC8">
        <w:t>familiar</w:t>
      </w:r>
      <w:r w:rsidRPr="00EE1FC8">
        <w:rPr>
          <w:spacing w:val="-8"/>
        </w:rPr>
        <w:t xml:space="preserve"> </w:t>
      </w:r>
      <w:r w:rsidRPr="00EE1FC8">
        <w:t>with</w:t>
      </w:r>
      <w:r w:rsidRPr="00EE1FC8">
        <w:rPr>
          <w:spacing w:val="-9"/>
        </w:rPr>
        <w:t xml:space="preserve"> </w:t>
      </w:r>
      <w:r w:rsidRPr="00EE1FC8">
        <w:t>the</w:t>
      </w:r>
      <w:r w:rsidRPr="00EE1FC8">
        <w:rPr>
          <w:spacing w:val="-5"/>
        </w:rPr>
        <w:t xml:space="preserve"> </w:t>
      </w:r>
      <w:r w:rsidRPr="00EE1FC8">
        <w:t>information</w:t>
      </w:r>
      <w:r w:rsidRPr="00EE1FC8">
        <w:rPr>
          <w:spacing w:val="-6"/>
        </w:rPr>
        <w:t xml:space="preserve"> </w:t>
      </w:r>
      <w:r w:rsidRPr="00EE1FC8">
        <w:t>above,</w:t>
      </w:r>
      <w:r w:rsidRPr="00EE1FC8">
        <w:rPr>
          <w:spacing w:val="-6"/>
        </w:rPr>
        <w:t xml:space="preserve"> </w:t>
      </w:r>
      <w:r w:rsidRPr="00EE1FC8">
        <w:t>the</w:t>
      </w:r>
      <w:r w:rsidRPr="00EE1FC8">
        <w:rPr>
          <w:spacing w:val="-7"/>
        </w:rPr>
        <w:t xml:space="preserve"> </w:t>
      </w:r>
      <w:r w:rsidRPr="00EE1FC8">
        <w:t>supervisor</w:t>
      </w:r>
      <w:r w:rsidRPr="00EE1FC8">
        <w:rPr>
          <w:spacing w:val="-6"/>
        </w:rPr>
        <w:t xml:space="preserve"> </w:t>
      </w:r>
      <w:r w:rsidR="00D16195" w:rsidRPr="00EE1FC8">
        <w:t>must</w:t>
      </w:r>
      <w:r w:rsidRPr="00EE1FC8">
        <w:rPr>
          <w:spacing w:val="-3"/>
        </w:rPr>
        <w:t xml:space="preserve"> </w:t>
      </w:r>
      <w:r w:rsidRPr="00EE1FC8">
        <w:t>acquaint</w:t>
      </w:r>
      <w:r w:rsidRPr="00EE1FC8">
        <w:rPr>
          <w:spacing w:val="-7"/>
        </w:rPr>
        <w:t xml:space="preserve"> </w:t>
      </w:r>
      <w:r w:rsidRPr="00EE1FC8">
        <w:t>themselves</w:t>
      </w:r>
      <w:r w:rsidRPr="00EE1FC8">
        <w:rPr>
          <w:spacing w:val="-6"/>
        </w:rPr>
        <w:t xml:space="preserve"> </w:t>
      </w:r>
      <w:r w:rsidRPr="00EE1FC8">
        <w:t>with</w:t>
      </w:r>
      <w:r w:rsidRPr="00EE1FC8">
        <w:rPr>
          <w:spacing w:val="-6"/>
        </w:rPr>
        <w:t xml:space="preserve"> </w:t>
      </w:r>
      <w:r w:rsidRPr="00EE1FC8">
        <w:t>the following provisions:</w:t>
      </w:r>
    </w:p>
    <w:p w14:paraId="19BAA95B" w14:textId="4140A9E5" w:rsidR="00200544" w:rsidRPr="00121A34" w:rsidRDefault="00AB3EC8" w:rsidP="005C7C41">
      <w:pPr>
        <w:pStyle w:val="ListParagraph"/>
        <w:numPr>
          <w:ilvl w:val="1"/>
          <w:numId w:val="2"/>
        </w:numPr>
        <w:ind w:hanging="543"/>
      </w:pPr>
      <w:r w:rsidRPr="00121A34">
        <w:t>The</w:t>
      </w:r>
      <w:r w:rsidRPr="00121A34">
        <w:rPr>
          <w:spacing w:val="-12"/>
        </w:rPr>
        <w:t xml:space="preserve"> </w:t>
      </w:r>
      <w:r w:rsidRPr="00121A34">
        <w:t>supervisor</w:t>
      </w:r>
      <w:r w:rsidRPr="00121A34">
        <w:rPr>
          <w:spacing w:val="-13"/>
        </w:rPr>
        <w:t xml:space="preserve"> </w:t>
      </w:r>
      <w:r w:rsidRPr="00121A34">
        <w:t>must</w:t>
      </w:r>
      <w:r w:rsidRPr="00121A34">
        <w:rPr>
          <w:spacing w:val="-10"/>
        </w:rPr>
        <w:t xml:space="preserve"> </w:t>
      </w:r>
      <w:r w:rsidRPr="00121A34">
        <w:t>consider</w:t>
      </w:r>
      <w:r w:rsidRPr="00121A34">
        <w:rPr>
          <w:spacing w:val="-12"/>
        </w:rPr>
        <w:t xml:space="preserve"> </w:t>
      </w:r>
      <w:r w:rsidRPr="00121A34">
        <w:t>their</w:t>
      </w:r>
      <w:r w:rsidRPr="00121A34">
        <w:rPr>
          <w:spacing w:val="-12"/>
        </w:rPr>
        <w:t xml:space="preserve"> </w:t>
      </w:r>
      <w:r w:rsidRPr="00121A34">
        <w:t>availability</w:t>
      </w:r>
      <w:r w:rsidRPr="00121A34">
        <w:rPr>
          <w:spacing w:val="-11"/>
        </w:rPr>
        <w:t xml:space="preserve"> </w:t>
      </w:r>
      <w:r w:rsidRPr="00121A34">
        <w:t>when</w:t>
      </w:r>
      <w:r w:rsidRPr="00121A34">
        <w:rPr>
          <w:spacing w:val="-12"/>
        </w:rPr>
        <w:t xml:space="preserve"> </w:t>
      </w:r>
      <w:r w:rsidRPr="00121A34">
        <w:t>accepting</w:t>
      </w:r>
      <w:r w:rsidRPr="00121A34">
        <w:rPr>
          <w:spacing w:val="-12"/>
        </w:rPr>
        <w:t xml:space="preserve"> </w:t>
      </w:r>
      <w:r w:rsidRPr="00121A34">
        <w:t>candidates</w:t>
      </w:r>
      <w:r w:rsidRPr="00121A34">
        <w:rPr>
          <w:spacing w:val="-11"/>
        </w:rPr>
        <w:t xml:space="preserve"> </w:t>
      </w:r>
      <w:r w:rsidRPr="00121A34">
        <w:t>for</w:t>
      </w:r>
      <w:r w:rsidRPr="00121A34">
        <w:rPr>
          <w:spacing w:val="-11"/>
        </w:rPr>
        <w:t xml:space="preserve"> </w:t>
      </w:r>
      <w:r w:rsidRPr="00121A34">
        <w:t>postgraduate</w:t>
      </w:r>
      <w:r w:rsidRPr="00121A34">
        <w:rPr>
          <w:spacing w:val="-11"/>
        </w:rPr>
        <w:t xml:space="preserve"> </w:t>
      </w:r>
      <w:r w:rsidRPr="00121A34">
        <w:t>stud</w:t>
      </w:r>
      <w:r w:rsidR="00546ADE" w:rsidRPr="00121A34">
        <w:t>ies</w:t>
      </w:r>
      <w:r w:rsidRPr="00121A34">
        <w:t xml:space="preserve">. </w:t>
      </w:r>
      <w:r w:rsidR="00DD511B" w:rsidRPr="00121A34">
        <w:t xml:space="preserve">Should </w:t>
      </w:r>
      <w:r w:rsidRPr="00121A34">
        <w:t xml:space="preserve">some subsequent event radically affect their availability, with a concomitant effect upon postgraduate programmes, </w:t>
      </w:r>
      <w:r w:rsidR="00B621AA" w:rsidRPr="00121A34">
        <w:t xml:space="preserve">the supervisor must </w:t>
      </w:r>
      <w:r w:rsidR="009D526E" w:rsidRPr="00121A34">
        <w:t xml:space="preserve">discuss new </w:t>
      </w:r>
      <w:r w:rsidRPr="00121A34">
        <w:t>arrangements with the environment</w:t>
      </w:r>
      <w:r w:rsidR="00B621AA" w:rsidRPr="00121A34">
        <w:t>al head</w:t>
      </w:r>
      <w:r w:rsidRPr="00121A34">
        <w:t xml:space="preserve"> and </w:t>
      </w:r>
      <w:r w:rsidR="00011BC8" w:rsidRPr="00121A34">
        <w:t xml:space="preserve">inform </w:t>
      </w:r>
      <w:r w:rsidRPr="00121A34">
        <w:t xml:space="preserve">every </w:t>
      </w:r>
      <w:r w:rsidR="008F6CC1" w:rsidRPr="00121A34">
        <w:t>candidate thus</w:t>
      </w:r>
      <w:r w:rsidRPr="00121A34">
        <w:t xml:space="preserve"> affected accordingly in writing </w:t>
      </w:r>
      <w:r w:rsidR="00E94D7B" w:rsidRPr="00121A34">
        <w:t xml:space="preserve">before making new </w:t>
      </w:r>
      <w:r w:rsidRPr="00121A34">
        <w:t xml:space="preserve">arrangements. Such instances </w:t>
      </w:r>
      <w:r w:rsidR="00E94D7B" w:rsidRPr="00121A34">
        <w:t xml:space="preserve">must </w:t>
      </w:r>
      <w:r w:rsidRPr="00121A34">
        <w:t>be reported to the CPT.</w:t>
      </w:r>
    </w:p>
    <w:p w14:paraId="19BAA95D" w14:textId="4D21CF97" w:rsidR="00200544" w:rsidRPr="00121A34" w:rsidRDefault="00363878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Should </w:t>
      </w:r>
      <w:r w:rsidR="00AB3EC8" w:rsidRPr="00121A34">
        <w:t xml:space="preserve">the nature of the </w:t>
      </w:r>
      <w:r w:rsidRPr="00121A34">
        <w:t xml:space="preserve">research </w:t>
      </w:r>
      <w:r w:rsidR="00AB3EC8" w:rsidRPr="00121A34">
        <w:t xml:space="preserve">topic or methodology require expertise in more than one area, consideration must be given to involving </w:t>
      </w:r>
      <w:r w:rsidR="001D7866" w:rsidRPr="00121A34">
        <w:t>one or more</w:t>
      </w:r>
      <w:r w:rsidR="00AB3EC8" w:rsidRPr="00121A34">
        <w:t xml:space="preserve"> co-supervisors </w:t>
      </w:r>
      <w:r w:rsidR="00071ABF" w:rsidRPr="00121A34">
        <w:t xml:space="preserve">who have </w:t>
      </w:r>
      <w:r w:rsidR="00AB3EC8" w:rsidRPr="00121A34">
        <w:t>the appropriate qualifications and experience.</w:t>
      </w:r>
    </w:p>
    <w:p w14:paraId="19BAA95F" w14:textId="712B54B2" w:rsidR="00200544" w:rsidRPr="00121A34" w:rsidRDefault="00307475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Should equipment and laboratory, digital or technological facilities </w:t>
      </w:r>
      <w:r w:rsidR="002D7570" w:rsidRPr="00121A34">
        <w:t xml:space="preserve">be required, </w:t>
      </w:r>
      <w:r w:rsidR="00AB3EC8" w:rsidRPr="00121A34">
        <w:t>the supervisor must ensure the</w:t>
      </w:r>
      <w:r w:rsidR="002D7570" w:rsidRPr="00121A34">
        <w:t>y</w:t>
      </w:r>
      <w:r w:rsidR="00AB3EC8" w:rsidRPr="00121A34">
        <w:t xml:space="preserve"> </w:t>
      </w:r>
      <w:r w:rsidR="002D7570" w:rsidRPr="00121A34">
        <w:t xml:space="preserve">be </w:t>
      </w:r>
      <w:r w:rsidR="00AB3EC8" w:rsidRPr="00121A34">
        <w:t xml:space="preserve">available </w:t>
      </w:r>
      <w:r w:rsidR="002D7570" w:rsidRPr="00121A34">
        <w:t xml:space="preserve">and </w:t>
      </w:r>
      <w:r w:rsidR="00AB3EC8" w:rsidRPr="00121A34">
        <w:t>accessible.</w:t>
      </w:r>
    </w:p>
    <w:p w14:paraId="19BAA961" w14:textId="590B4305" w:rsidR="00200544" w:rsidRPr="00121A34" w:rsidRDefault="00AB3EC8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The supervisor </w:t>
      </w:r>
      <w:r w:rsidR="002D7570" w:rsidRPr="00121A34">
        <w:t xml:space="preserve">bears </w:t>
      </w:r>
      <w:r w:rsidRPr="00121A34">
        <w:t xml:space="preserve">responsibility for the originality, scientific merit and standard of the research that is to be </w:t>
      </w:r>
      <w:r w:rsidR="00730E1E" w:rsidRPr="00121A34">
        <w:t>conducted</w:t>
      </w:r>
      <w:r w:rsidRPr="00121A34">
        <w:t>.</w:t>
      </w:r>
    </w:p>
    <w:p w14:paraId="7E8BB506" w14:textId="06B1B5E0" w:rsidR="00BF00FF" w:rsidRPr="00121A34" w:rsidRDefault="00AB3EC8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The supervisor </w:t>
      </w:r>
      <w:r w:rsidR="00730E1E" w:rsidRPr="00121A34">
        <w:t xml:space="preserve">must </w:t>
      </w:r>
      <w:r w:rsidRPr="00121A34">
        <w:t xml:space="preserve">initiate the appointment of </w:t>
      </w:r>
      <w:r w:rsidR="002C50D0" w:rsidRPr="00121A34">
        <w:t xml:space="preserve">independent </w:t>
      </w:r>
      <w:r w:rsidRPr="00121A34">
        <w:t>examiners</w:t>
      </w:r>
      <w:r w:rsidR="002F096B" w:rsidRPr="00121A34">
        <w:t xml:space="preserve"> in consultation with</w:t>
      </w:r>
      <w:r w:rsidRPr="00121A34">
        <w:t xml:space="preserve"> the environment</w:t>
      </w:r>
      <w:r w:rsidR="00730E1E" w:rsidRPr="00121A34">
        <w:t>al head</w:t>
      </w:r>
      <w:r w:rsidR="001A3652" w:rsidRPr="00121A34">
        <w:t xml:space="preserve"> and</w:t>
      </w:r>
      <w:r w:rsidRPr="00121A34">
        <w:t xml:space="preserve"> the</w:t>
      </w:r>
      <w:r w:rsidR="00FE70BA" w:rsidRPr="00121A34">
        <w:t xml:space="preserve"> P</w:t>
      </w:r>
      <w:r w:rsidRPr="00121A34">
        <w:t>PC</w:t>
      </w:r>
      <w:r w:rsidR="003D42EC" w:rsidRPr="00121A34">
        <w:t>,</w:t>
      </w:r>
      <w:r w:rsidR="001533D6" w:rsidRPr="00121A34">
        <w:t xml:space="preserve"> and </w:t>
      </w:r>
      <w:r w:rsidR="003D42EC" w:rsidRPr="00121A34">
        <w:t xml:space="preserve">must </w:t>
      </w:r>
      <w:r w:rsidR="001533D6" w:rsidRPr="00121A34">
        <w:t>restrict</w:t>
      </w:r>
      <w:r w:rsidR="001533D6" w:rsidRPr="00121A34">
        <w:rPr>
          <w:spacing w:val="-6"/>
        </w:rPr>
        <w:t xml:space="preserve"> </w:t>
      </w:r>
      <w:r w:rsidR="001533D6" w:rsidRPr="00121A34">
        <w:t>their</w:t>
      </w:r>
      <w:r w:rsidR="001533D6" w:rsidRPr="00121A34">
        <w:rPr>
          <w:spacing w:val="-5"/>
        </w:rPr>
        <w:t xml:space="preserve"> </w:t>
      </w:r>
      <w:r w:rsidR="001533D6" w:rsidRPr="00121A34">
        <w:t>interaction</w:t>
      </w:r>
      <w:r w:rsidR="001533D6" w:rsidRPr="00121A34">
        <w:rPr>
          <w:spacing w:val="-5"/>
        </w:rPr>
        <w:t xml:space="preserve"> </w:t>
      </w:r>
      <w:r w:rsidR="001533D6" w:rsidRPr="00121A34">
        <w:t>with</w:t>
      </w:r>
      <w:r w:rsidR="001533D6" w:rsidRPr="00121A34">
        <w:rPr>
          <w:spacing w:val="-5"/>
        </w:rPr>
        <w:t xml:space="preserve"> </w:t>
      </w:r>
      <w:r w:rsidR="001533D6" w:rsidRPr="00121A34">
        <w:t>examiners</w:t>
      </w:r>
      <w:r w:rsidR="001533D6" w:rsidRPr="00121A34">
        <w:rPr>
          <w:spacing w:val="-4"/>
        </w:rPr>
        <w:t xml:space="preserve"> </w:t>
      </w:r>
      <w:r w:rsidR="001533D6" w:rsidRPr="00121A34">
        <w:t>to</w:t>
      </w:r>
      <w:r w:rsidR="001533D6" w:rsidRPr="00121A34">
        <w:rPr>
          <w:spacing w:val="-3"/>
        </w:rPr>
        <w:t xml:space="preserve"> </w:t>
      </w:r>
      <w:r w:rsidR="001533D6" w:rsidRPr="00121A34">
        <w:t>the</w:t>
      </w:r>
      <w:r w:rsidR="001533D6" w:rsidRPr="00121A34">
        <w:rPr>
          <w:spacing w:val="-4"/>
        </w:rPr>
        <w:t xml:space="preserve"> </w:t>
      </w:r>
      <w:r w:rsidR="001533D6" w:rsidRPr="00121A34">
        <w:t>originality,</w:t>
      </w:r>
      <w:r w:rsidR="001533D6" w:rsidRPr="00121A34">
        <w:rPr>
          <w:spacing w:val="-4"/>
        </w:rPr>
        <w:t xml:space="preserve"> </w:t>
      </w:r>
      <w:r w:rsidR="001533D6" w:rsidRPr="00121A34">
        <w:t>scientific</w:t>
      </w:r>
      <w:r w:rsidR="001533D6" w:rsidRPr="00121A34">
        <w:rPr>
          <w:spacing w:val="-7"/>
        </w:rPr>
        <w:t xml:space="preserve"> </w:t>
      </w:r>
      <w:r w:rsidR="001533D6" w:rsidRPr="00121A34">
        <w:t>merit</w:t>
      </w:r>
      <w:r w:rsidR="001533D6" w:rsidRPr="00121A34">
        <w:rPr>
          <w:spacing w:val="-4"/>
        </w:rPr>
        <w:t xml:space="preserve"> </w:t>
      </w:r>
      <w:r w:rsidR="001533D6" w:rsidRPr="00121A34">
        <w:t>and</w:t>
      </w:r>
      <w:r w:rsidR="001533D6" w:rsidRPr="00121A34">
        <w:rPr>
          <w:spacing w:val="-5"/>
        </w:rPr>
        <w:t xml:space="preserve"> </w:t>
      </w:r>
      <w:r w:rsidR="001533D6" w:rsidRPr="00121A34">
        <w:t>standard of the research</w:t>
      </w:r>
      <w:r w:rsidR="00FE70BA" w:rsidRPr="00121A34">
        <w:t>.</w:t>
      </w:r>
    </w:p>
    <w:p w14:paraId="1B9A3897" w14:textId="77777777" w:rsidR="004E7397" w:rsidRPr="00121A34" w:rsidRDefault="00741F51" w:rsidP="005C7C41">
      <w:pPr>
        <w:pStyle w:val="ListParagraph"/>
        <w:numPr>
          <w:ilvl w:val="0"/>
          <w:numId w:val="6"/>
        </w:numPr>
        <w:ind w:left="851" w:hanging="284"/>
      </w:pPr>
      <w:r w:rsidRPr="00121A34">
        <w:t>E</w:t>
      </w:r>
      <w:r w:rsidR="00441ECE" w:rsidRPr="00121A34">
        <w:t>xaminer</w:t>
      </w:r>
      <w:r w:rsidRPr="00121A34">
        <w:t>s</w:t>
      </w:r>
      <w:r w:rsidR="00441ECE" w:rsidRPr="00121A34">
        <w:t xml:space="preserve"> </w:t>
      </w:r>
      <w:r w:rsidRPr="00121A34">
        <w:t>are</w:t>
      </w:r>
      <w:r w:rsidR="00AB3EC8" w:rsidRPr="00121A34">
        <w:t xml:space="preserve"> </w:t>
      </w:r>
      <w:r w:rsidR="00AB3EC8" w:rsidRPr="00121A34">
        <w:rPr>
          <w:i/>
          <w:iCs/>
        </w:rPr>
        <w:t>independent</w:t>
      </w:r>
      <w:r w:rsidR="00AB3EC8" w:rsidRPr="00121A34">
        <w:t xml:space="preserve"> if they were not involved </w:t>
      </w:r>
      <w:r w:rsidR="00BF00FF" w:rsidRPr="00121A34">
        <w:t xml:space="preserve">in planning, conducting </w:t>
      </w:r>
      <w:r w:rsidR="00B81468" w:rsidRPr="00121A34">
        <w:t>or realis</w:t>
      </w:r>
      <w:r w:rsidR="00E01508" w:rsidRPr="00121A34">
        <w:t>ing</w:t>
      </w:r>
      <w:r w:rsidR="00AB3EC8" w:rsidRPr="00121A34">
        <w:t xml:space="preserve"> the </w:t>
      </w:r>
      <w:r w:rsidR="00CE2806" w:rsidRPr="00121A34">
        <w:t xml:space="preserve">research or the </w:t>
      </w:r>
      <w:r w:rsidR="00AB3EC8" w:rsidRPr="00121A34">
        <w:t xml:space="preserve">assignment in any way. </w:t>
      </w:r>
    </w:p>
    <w:p w14:paraId="0864418F" w14:textId="77777777" w:rsidR="004E7397" w:rsidRPr="00121A34" w:rsidRDefault="00AB3EC8" w:rsidP="005C7C41">
      <w:pPr>
        <w:pStyle w:val="ListParagraph"/>
        <w:numPr>
          <w:ilvl w:val="0"/>
          <w:numId w:val="6"/>
        </w:numPr>
        <w:ind w:left="851" w:hanging="284"/>
      </w:pPr>
      <w:r w:rsidRPr="00121A34">
        <w:t xml:space="preserve">An </w:t>
      </w:r>
      <w:r w:rsidRPr="00121A34">
        <w:rPr>
          <w:i/>
          <w:iCs/>
        </w:rPr>
        <w:t>internal independent</w:t>
      </w:r>
      <w:r w:rsidRPr="00121A34">
        <w:t xml:space="preserve"> examiner is a person who is </w:t>
      </w:r>
      <w:r w:rsidR="00E01508" w:rsidRPr="00121A34">
        <w:t>in</w:t>
      </w:r>
      <w:r w:rsidRPr="00121A34">
        <w:t xml:space="preserve"> </w:t>
      </w:r>
      <w:r w:rsidR="00E01508" w:rsidRPr="00121A34">
        <w:t>SU’s employ</w:t>
      </w:r>
      <w:r w:rsidRPr="00121A34">
        <w:t xml:space="preserve"> or </w:t>
      </w:r>
      <w:r w:rsidR="00E01508" w:rsidRPr="00121A34">
        <w:t>on the</w:t>
      </w:r>
      <w:r w:rsidR="00E01508" w:rsidRPr="006E72D4">
        <w:rPr>
          <w:b/>
          <w:bCs/>
        </w:rPr>
        <w:t xml:space="preserve"> </w:t>
      </w:r>
      <w:r w:rsidRPr="00121A34">
        <w:t xml:space="preserve">joint </w:t>
      </w:r>
      <w:r w:rsidR="00E01508" w:rsidRPr="00121A34">
        <w:t>payroll</w:t>
      </w:r>
      <w:r w:rsidRPr="00121A34">
        <w:t>, but who is independent</w:t>
      </w:r>
      <w:r w:rsidRPr="00121A34">
        <w:rPr>
          <w:spacing w:val="-6"/>
        </w:rPr>
        <w:t xml:space="preserve"> </w:t>
      </w:r>
      <w:r w:rsidR="00D01320" w:rsidRPr="00121A34">
        <w:t xml:space="preserve">as regards </w:t>
      </w:r>
      <w:r w:rsidRPr="00121A34">
        <w:t>the</w:t>
      </w:r>
      <w:r w:rsidRPr="00121A34">
        <w:rPr>
          <w:spacing w:val="-6"/>
        </w:rPr>
        <w:t xml:space="preserve"> </w:t>
      </w:r>
      <w:r w:rsidRPr="00121A34">
        <w:t>above</w:t>
      </w:r>
      <w:r w:rsidR="00425942" w:rsidRPr="00121A34">
        <w:t>-</w:t>
      </w:r>
      <w:r w:rsidRPr="00121A34">
        <w:t>mentioned</w:t>
      </w:r>
      <w:r w:rsidR="00D01320" w:rsidRPr="00121A34">
        <w:t xml:space="preserve"> facets</w:t>
      </w:r>
      <w:r w:rsidRPr="00121A34">
        <w:t>.</w:t>
      </w:r>
      <w:r w:rsidRPr="00121A34">
        <w:rPr>
          <w:spacing w:val="-7"/>
        </w:rPr>
        <w:t xml:space="preserve"> </w:t>
      </w:r>
    </w:p>
    <w:p w14:paraId="19BAA963" w14:textId="267CC059" w:rsidR="00200544" w:rsidRPr="00121A34" w:rsidRDefault="004E7397" w:rsidP="005C7C41">
      <w:pPr>
        <w:pStyle w:val="ListParagraph"/>
        <w:numPr>
          <w:ilvl w:val="0"/>
          <w:numId w:val="6"/>
        </w:numPr>
        <w:ind w:left="851" w:hanging="284"/>
      </w:pPr>
      <w:r w:rsidRPr="00121A34">
        <w:rPr>
          <w:i/>
          <w:iCs/>
        </w:rPr>
        <w:t>E</w:t>
      </w:r>
      <w:r w:rsidR="00AB3EC8" w:rsidRPr="00121A34">
        <w:rPr>
          <w:i/>
          <w:iCs/>
        </w:rPr>
        <w:t>xternal</w:t>
      </w:r>
      <w:r w:rsidR="00AB3EC8" w:rsidRPr="00121A34">
        <w:rPr>
          <w:spacing w:val="-7"/>
        </w:rPr>
        <w:t xml:space="preserve"> </w:t>
      </w:r>
      <w:r w:rsidR="00AB3EC8" w:rsidRPr="00121A34">
        <w:t>examiner</w:t>
      </w:r>
      <w:r w:rsidRPr="00121A34">
        <w:t xml:space="preserve">s may </w:t>
      </w:r>
      <w:r w:rsidR="00AB3EC8" w:rsidRPr="00121A34">
        <w:t>not</w:t>
      </w:r>
      <w:r w:rsidR="00AB3EC8" w:rsidRPr="00121A34">
        <w:rPr>
          <w:spacing w:val="-9"/>
        </w:rPr>
        <w:t xml:space="preserve"> </w:t>
      </w:r>
      <w:r w:rsidRPr="00121A34">
        <w:rPr>
          <w:spacing w:val="-9"/>
        </w:rPr>
        <w:t xml:space="preserve">be </w:t>
      </w:r>
      <w:r w:rsidR="00D01320" w:rsidRPr="00121A34">
        <w:t>i</w:t>
      </w:r>
      <w:r w:rsidR="00AB3EC8" w:rsidRPr="00121A34">
        <w:t>n</w:t>
      </w:r>
      <w:r w:rsidR="00AB3EC8" w:rsidRPr="00121A34">
        <w:rPr>
          <w:spacing w:val="-7"/>
        </w:rPr>
        <w:t xml:space="preserve"> </w:t>
      </w:r>
      <w:r w:rsidR="00D01320" w:rsidRPr="00121A34">
        <w:t>SU</w:t>
      </w:r>
      <w:r w:rsidR="00AB3EC8" w:rsidRPr="00121A34">
        <w:t xml:space="preserve">’s </w:t>
      </w:r>
      <w:r w:rsidR="00D01320" w:rsidRPr="00121A34">
        <w:t>employ or on the joint payroll</w:t>
      </w:r>
      <w:r w:rsidR="00A419C8" w:rsidRPr="00121A34">
        <w:t>.</w:t>
      </w:r>
      <w:r w:rsidR="003039AF" w:rsidRPr="00121A34">
        <w:t xml:space="preserve"> </w:t>
      </w:r>
      <w:r w:rsidR="00A419C8" w:rsidRPr="00121A34">
        <w:t xml:space="preserve">Also, they </w:t>
      </w:r>
      <w:r w:rsidR="003039AF" w:rsidRPr="00121A34">
        <w:t xml:space="preserve">must </w:t>
      </w:r>
      <w:r w:rsidR="00C66960" w:rsidRPr="00121A34">
        <w:t xml:space="preserve">comply with the definition of being </w:t>
      </w:r>
      <w:r w:rsidR="00C66960" w:rsidRPr="00121A34">
        <w:rPr>
          <w:i/>
          <w:iCs/>
        </w:rPr>
        <w:t>unattached</w:t>
      </w:r>
      <w:r w:rsidR="00C66960" w:rsidRPr="00121A34">
        <w:t xml:space="preserve"> to the University. </w:t>
      </w:r>
      <w:r w:rsidR="00AB3EC8" w:rsidRPr="00121A34">
        <w:t>Extraordinary professors</w:t>
      </w:r>
      <w:r w:rsidR="00BF00FF" w:rsidRPr="00121A34">
        <w:t xml:space="preserve">, other extraordinary appointments </w:t>
      </w:r>
      <w:r w:rsidR="00AB3EC8" w:rsidRPr="00121A34">
        <w:t xml:space="preserve">and honorary professors </w:t>
      </w:r>
      <w:r w:rsidR="003039AF" w:rsidRPr="00121A34">
        <w:t>at</w:t>
      </w:r>
      <w:r w:rsidR="00AB3EC8" w:rsidRPr="00121A34">
        <w:t xml:space="preserve"> </w:t>
      </w:r>
      <w:r w:rsidR="003039AF" w:rsidRPr="00121A34">
        <w:t xml:space="preserve">SU </w:t>
      </w:r>
      <w:r w:rsidR="00AB3EC8" w:rsidRPr="00121A34">
        <w:t>do not qualify as external examiners</w:t>
      </w:r>
      <w:r w:rsidR="00BF00FF" w:rsidRPr="00121A34">
        <w:t xml:space="preserve">. External examiners </w:t>
      </w:r>
      <w:r w:rsidR="00B84B93" w:rsidRPr="00121A34">
        <w:t xml:space="preserve">must be rotated </w:t>
      </w:r>
      <w:r w:rsidR="00BF00FF" w:rsidRPr="00121A34">
        <w:t xml:space="preserve">regularly </w:t>
      </w:r>
      <w:r w:rsidR="00732146" w:rsidRPr="00121A34">
        <w:t>–</w:t>
      </w:r>
      <w:r w:rsidR="00BF00FF" w:rsidRPr="00121A34">
        <w:t xml:space="preserve"> at least every three years</w:t>
      </w:r>
      <w:r w:rsidR="00AB3EC8" w:rsidRPr="00121A34">
        <w:t>.</w:t>
      </w:r>
    </w:p>
    <w:p w14:paraId="19BAA965" w14:textId="52BA9A34" w:rsidR="00200544" w:rsidRPr="00121A34" w:rsidRDefault="00AB3EC8" w:rsidP="005C7C41">
      <w:pPr>
        <w:pStyle w:val="ListParagraph"/>
        <w:numPr>
          <w:ilvl w:val="1"/>
          <w:numId w:val="2"/>
        </w:numPr>
        <w:ind w:hanging="543"/>
      </w:pPr>
      <w:r w:rsidRPr="00121A34">
        <w:t>The</w:t>
      </w:r>
      <w:r w:rsidRPr="00121A34">
        <w:rPr>
          <w:spacing w:val="-8"/>
        </w:rPr>
        <w:t xml:space="preserve"> </w:t>
      </w:r>
      <w:r w:rsidRPr="00121A34">
        <w:t>supervisor</w:t>
      </w:r>
      <w:r w:rsidRPr="00121A34">
        <w:rPr>
          <w:spacing w:val="-12"/>
        </w:rPr>
        <w:t xml:space="preserve"> </w:t>
      </w:r>
      <w:r w:rsidRPr="00121A34">
        <w:t>must</w:t>
      </w:r>
      <w:r w:rsidRPr="00121A34">
        <w:rPr>
          <w:spacing w:val="-8"/>
        </w:rPr>
        <w:t xml:space="preserve"> </w:t>
      </w:r>
      <w:r w:rsidR="00732146" w:rsidRPr="00121A34">
        <w:t xml:space="preserve">also </w:t>
      </w:r>
      <w:r w:rsidRPr="00121A34">
        <w:t>acquaint</w:t>
      </w:r>
      <w:r w:rsidRPr="00121A34">
        <w:rPr>
          <w:spacing w:val="-8"/>
        </w:rPr>
        <w:t xml:space="preserve"> </w:t>
      </w:r>
      <w:r w:rsidRPr="00121A34">
        <w:t>themselves</w:t>
      </w:r>
      <w:r w:rsidRPr="00121A34">
        <w:rPr>
          <w:spacing w:val="-10"/>
        </w:rPr>
        <w:t xml:space="preserve"> </w:t>
      </w:r>
      <w:r w:rsidRPr="00121A34">
        <w:t>with</w:t>
      </w:r>
      <w:r w:rsidRPr="00121A34">
        <w:rPr>
          <w:spacing w:val="-10"/>
        </w:rPr>
        <w:t xml:space="preserve"> </w:t>
      </w:r>
      <w:r w:rsidRPr="00121A34">
        <w:t>all</w:t>
      </w:r>
      <w:r w:rsidRPr="00121A34">
        <w:rPr>
          <w:spacing w:val="-9"/>
        </w:rPr>
        <w:t xml:space="preserve"> </w:t>
      </w:r>
      <w:r w:rsidRPr="00121A34">
        <w:t>provisions</w:t>
      </w:r>
      <w:r w:rsidRPr="00121A34">
        <w:rPr>
          <w:spacing w:val="-9"/>
        </w:rPr>
        <w:t xml:space="preserve"> </w:t>
      </w:r>
      <w:r w:rsidR="00732146" w:rsidRPr="00121A34">
        <w:t>regarding</w:t>
      </w:r>
      <w:r w:rsidRPr="00121A34">
        <w:rPr>
          <w:spacing w:val="-9"/>
        </w:rPr>
        <w:t xml:space="preserve"> </w:t>
      </w:r>
      <w:r w:rsidRPr="00121A34">
        <w:t>the</w:t>
      </w:r>
      <w:r w:rsidRPr="00121A34">
        <w:rPr>
          <w:spacing w:val="-8"/>
        </w:rPr>
        <w:t xml:space="preserve"> </w:t>
      </w:r>
      <w:r w:rsidRPr="00121A34">
        <w:t>protocol, the research, the submission of the assignment and the examination thereof.</w:t>
      </w:r>
    </w:p>
    <w:p w14:paraId="19BAA967" w14:textId="364757BF" w:rsidR="00200544" w:rsidRPr="00121A34" w:rsidRDefault="00C84D15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The supervisor must </w:t>
      </w:r>
      <w:r w:rsidR="00043BE4" w:rsidRPr="00121A34">
        <w:t xml:space="preserve">report </w:t>
      </w:r>
      <w:r w:rsidRPr="00121A34">
        <w:t>annual</w:t>
      </w:r>
      <w:r w:rsidR="00043BE4" w:rsidRPr="00121A34">
        <w:t xml:space="preserve">ly </w:t>
      </w:r>
      <w:r w:rsidR="00AB3EC8" w:rsidRPr="00121A34">
        <w:t xml:space="preserve">in writing to the </w:t>
      </w:r>
      <w:r w:rsidR="00043BE4" w:rsidRPr="00121A34">
        <w:t xml:space="preserve">relevant </w:t>
      </w:r>
      <w:r w:rsidR="00AB3EC8" w:rsidRPr="00121A34">
        <w:t xml:space="preserve">PPC </w:t>
      </w:r>
      <w:r w:rsidR="00043BE4" w:rsidRPr="00121A34">
        <w:t>on the progress of the study</w:t>
      </w:r>
      <w:r w:rsidR="00AB3EC8" w:rsidRPr="00121A34">
        <w:t>.</w:t>
      </w:r>
    </w:p>
    <w:p w14:paraId="19BAA969" w14:textId="513D0523" w:rsidR="00200544" w:rsidRPr="00121A34" w:rsidRDefault="00E27AA1" w:rsidP="005C7C41">
      <w:pPr>
        <w:pStyle w:val="ListParagraph"/>
        <w:numPr>
          <w:ilvl w:val="1"/>
          <w:numId w:val="2"/>
        </w:numPr>
        <w:ind w:hanging="543"/>
      </w:pPr>
      <w:r w:rsidRPr="00121A34">
        <w:t>The supervisor must return a</w:t>
      </w:r>
      <w:r w:rsidR="00AB3EC8" w:rsidRPr="00121A34">
        <w:t xml:space="preserve">ll work </w:t>
      </w:r>
      <w:r w:rsidR="007C2CF9" w:rsidRPr="00121A34">
        <w:t xml:space="preserve">submitted by a </w:t>
      </w:r>
      <w:r w:rsidR="00AB3EC8" w:rsidRPr="00121A34">
        <w:t>candidate</w:t>
      </w:r>
      <w:r w:rsidRPr="00121A34">
        <w:t>,</w:t>
      </w:r>
      <w:r w:rsidR="00AB3EC8" w:rsidRPr="00121A34">
        <w:t xml:space="preserve"> with comments</w:t>
      </w:r>
      <w:r w:rsidRPr="00121A34">
        <w:t>,</w:t>
      </w:r>
      <w:r w:rsidR="00AB3EC8" w:rsidRPr="00121A34">
        <w:t xml:space="preserve"> within a reasonable time.</w:t>
      </w:r>
    </w:p>
    <w:p w14:paraId="19BAA96B" w14:textId="7C8F1F5B" w:rsidR="00200544" w:rsidRPr="00121A34" w:rsidRDefault="005603E0" w:rsidP="005C7C41">
      <w:pPr>
        <w:pStyle w:val="ListParagraph"/>
        <w:numPr>
          <w:ilvl w:val="1"/>
          <w:numId w:val="2"/>
        </w:numPr>
        <w:ind w:hanging="543"/>
      </w:pPr>
      <w:r w:rsidRPr="00121A34">
        <w:t xml:space="preserve">In case of </w:t>
      </w:r>
      <w:r w:rsidR="00BE6932" w:rsidRPr="00121A34">
        <w:t xml:space="preserve">a </w:t>
      </w:r>
      <w:r w:rsidRPr="00121A34">
        <w:t xml:space="preserve">disagreement between the </w:t>
      </w:r>
      <w:r w:rsidR="00AB3EC8" w:rsidRPr="00121A34">
        <w:t xml:space="preserve">supervisor and the </w:t>
      </w:r>
      <w:r w:rsidR="00B260DF" w:rsidRPr="00121A34">
        <w:t>candidate</w:t>
      </w:r>
      <w:r w:rsidRPr="00121A34">
        <w:t xml:space="preserve">, they </w:t>
      </w:r>
      <w:r w:rsidR="00BE6932" w:rsidRPr="00121A34">
        <w:t xml:space="preserve">must </w:t>
      </w:r>
      <w:r w:rsidR="00DC231F" w:rsidRPr="00121A34">
        <w:t>try to resolve it between them</w:t>
      </w:r>
      <w:r w:rsidR="00025A65" w:rsidRPr="00121A34">
        <w:t>selves</w:t>
      </w:r>
      <w:r w:rsidR="00DC231F" w:rsidRPr="00121A34">
        <w:t xml:space="preserve">. </w:t>
      </w:r>
      <w:r w:rsidR="00BE7BEF" w:rsidRPr="00121A34">
        <w:t xml:space="preserve">Should </w:t>
      </w:r>
      <w:r w:rsidR="00DC231F" w:rsidRPr="00121A34">
        <w:t>the</w:t>
      </w:r>
      <w:r w:rsidR="00BE6932" w:rsidRPr="00121A34">
        <w:t>y</w:t>
      </w:r>
      <w:r w:rsidR="00DC231F" w:rsidRPr="00121A34">
        <w:t xml:space="preserve"> </w:t>
      </w:r>
      <w:r w:rsidR="00025A65" w:rsidRPr="00121A34">
        <w:t>fail to do so</w:t>
      </w:r>
      <w:r w:rsidR="00DC231F" w:rsidRPr="00121A34">
        <w:t xml:space="preserve">, they may bring it to the </w:t>
      </w:r>
      <w:r w:rsidR="00DC231F" w:rsidRPr="00121A34">
        <w:lastRenderedPageBreak/>
        <w:t xml:space="preserve">attention </w:t>
      </w:r>
      <w:r w:rsidR="00ED0423" w:rsidRPr="00121A34">
        <w:t xml:space="preserve">of </w:t>
      </w:r>
      <w:r w:rsidR="00DC231F" w:rsidRPr="00121A34">
        <w:t xml:space="preserve">the </w:t>
      </w:r>
      <w:r w:rsidR="00ED0423" w:rsidRPr="00121A34">
        <w:t>environment</w:t>
      </w:r>
      <w:r w:rsidR="00025A65" w:rsidRPr="00121A34">
        <w:t>al head</w:t>
      </w:r>
      <w:r w:rsidR="00DC231F" w:rsidRPr="00121A34">
        <w:t xml:space="preserve"> and the PPC </w:t>
      </w:r>
      <w:r w:rsidR="00025A65" w:rsidRPr="00121A34">
        <w:t>concerned</w:t>
      </w:r>
      <w:r w:rsidR="00DC231F" w:rsidRPr="00121A34">
        <w:t>.</w:t>
      </w:r>
      <w:r w:rsidR="007D394A" w:rsidRPr="00121A34">
        <w:t xml:space="preserve"> Should the matter </w:t>
      </w:r>
      <w:r w:rsidR="00BE7BEF" w:rsidRPr="00121A34">
        <w:t>remain un</w:t>
      </w:r>
      <w:r w:rsidR="007D394A" w:rsidRPr="00121A34">
        <w:t>resolved, the</w:t>
      </w:r>
      <w:r w:rsidR="00DC231F" w:rsidRPr="00121A34">
        <w:t xml:space="preserve"> </w:t>
      </w:r>
      <w:r w:rsidR="00BE7BEF" w:rsidRPr="00121A34">
        <w:t xml:space="preserve">parties may </w:t>
      </w:r>
      <w:r w:rsidR="00AB3EC8" w:rsidRPr="00121A34">
        <w:t>approach the Vice-Dean</w:t>
      </w:r>
      <w:r w:rsidR="00BE7BEF" w:rsidRPr="00121A34">
        <w:t>:</w:t>
      </w:r>
      <w:r w:rsidR="00AB3EC8" w:rsidRPr="00121A34">
        <w:t xml:space="preserve"> Learning and Teaching </w:t>
      </w:r>
      <w:r w:rsidR="00BE7BEF" w:rsidRPr="00121A34">
        <w:t>at</w:t>
      </w:r>
      <w:r w:rsidR="00AB3EC8" w:rsidRPr="00121A34">
        <w:t xml:space="preserve"> the FMHS.</w:t>
      </w:r>
    </w:p>
    <w:p w14:paraId="0BF1F340" w14:textId="5C0DA7D4" w:rsidR="00BB2125" w:rsidRDefault="00BB2125" w:rsidP="006E72D4">
      <w:pPr>
        <w:pStyle w:val="BodyText"/>
        <w:spacing w:before="0"/>
      </w:pPr>
    </w:p>
    <w:p w14:paraId="36930A5B" w14:textId="77777777" w:rsidR="006E72D4" w:rsidRDefault="006E72D4" w:rsidP="006E72D4">
      <w:pPr>
        <w:pStyle w:val="BodyText"/>
        <w:spacing w:before="0"/>
      </w:pPr>
    </w:p>
    <w:p w14:paraId="19BAA96D" w14:textId="7EF8F5FF" w:rsidR="00200544" w:rsidRPr="00EE1FC8" w:rsidRDefault="00AB3EC8" w:rsidP="007E7E83">
      <w:pPr>
        <w:pStyle w:val="Heading1"/>
      </w:pPr>
      <w:bookmarkStart w:id="16" w:name="_bookmark6"/>
      <w:bookmarkStart w:id="17" w:name="_Toc215571091"/>
      <w:bookmarkEnd w:id="16"/>
      <w:r w:rsidRPr="00EE1FC8">
        <w:t>CODE OF CONDUCT FOR THE RELATIONSHIP BETWEEN SUPERVISOR, CO-SUPERVISOR AND</w:t>
      </w:r>
      <w:r w:rsidR="00D3133E" w:rsidRPr="00EE1FC8">
        <w:t xml:space="preserve"> CANDIDATE</w:t>
      </w:r>
      <w:bookmarkEnd w:id="17"/>
    </w:p>
    <w:p w14:paraId="19BAA96F" w14:textId="3D7B6383" w:rsidR="00200544" w:rsidRPr="00EE1FC8" w:rsidRDefault="00AB3EC8" w:rsidP="006E72D4">
      <w:pPr>
        <w:pStyle w:val="BodyText"/>
        <w:ind w:left="543"/>
      </w:pPr>
      <w:r w:rsidRPr="00EE1FC8">
        <w:t xml:space="preserve">The nature of the relationship between supervisor and </w:t>
      </w:r>
      <w:r w:rsidR="00ED0423" w:rsidRPr="00EE1FC8">
        <w:t>candidate should</w:t>
      </w:r>
      <w:r w:rsidR="00F631C5" w:rsidRPr="00EE1FC8">
        <w:t xml:space="preserve"> be </w:t>
      </w:r>
      <w:r w:rsidRPr="00EE1FC8">
        <w:t xml:space="preserve">conducive to successful postgraduate studies </w:t>
      </w:r>
      <w:r w:rsidR="00F631C5" w:rsidRPr="00EE1FC8">
        <w:t xml:space="preserve">and is structured by </w:t>
      </w:r>
      <w:r w:rsidR="00722054" w:rsidRPr="00EE1FC8">
        <w:t xml:space="preserve">a </w:t>
      </w:r>
      <w:r w:rsidR="00FB0C58" w:rsidRPr="00EE1FC8">
        <w:t>m</w:t>
      </w:r>
      <w:r w:rsidR="00F631C5" w:rsidRPr="00EE1FC8">
        <w:t xml:space="preserve">emorandum of </w:t>
      </w:r>
      <w:r w:rsidR="00FB0C58" w:rsidRPr="00EE1FC8">
        <w:t>u</w:t>
      </w:r>
      <w:r w:rsidR="00F631C5" w:rsidRPr="00EE1FC8">
        <w:t>nderstanding (MoU)</w:t>
      </w:r>
      <w:r w:rsidR="00D74FF4" w:rsidRPr="00EE1FC8">
        <w:t xml:space="preserve"> </w:t>
      </w:r>
      <w:r w:rsidR="00722054" w:rsidRPr="00EE1FC8">
        <w:t xml:space="preserve">for which </w:t>
      </w:r>
      <w:r w:rsidR="001A3983" w:rsidRPr="00EE1FC8">
        <w:t xml:space="preserve">the University provides </w:t>
      </w:r>
      <w:r w:rsidR="00722054" w:rsidRPr="00EE1FC8">
        <w:t>a template</w:t>
      </w:r>
      <w:r w:rsidR="00F631C5" w:rsidRPr="00EE1FC8">
        <w:t xml:space="preserve">. Each </w:t>
      </w:r>
      <w:r w:rsidR="00BB28B3" w:rsidRPr="00EE1FC8">
        <w:t xml:space="preserve">party – </w:t>
      </w:r>
      <w:r w:rsidR="00F631C5" w:rsidRPr="00EE1FC8">
        <w:t xml:space="preserve">supervisor, co-supervisor and candidate </w:t>
      </w:r>
      <w:r w:rsidR="00BB28B3" w:rsidRPr="00EE1FC8">
        <w:t xml:space="preserve">– </w:t>
      </w:r>
      <w:r w:rsidR="00D74FF4" w:rsidRPr="00EE1FC8">
        <w:t xml:space="preserve">must </w:t>
      </w:r>
      <w:r w:rsidR="00F631C5" w:rsidRPr="00EE1FC8">
        <w:t>complete and sign the MoU</w:t>
      </w:r>
      <w:r w:rsidR="002522A8" w:rsidRPr="00EE1FC8">
        <w:t xml:space="preserve"> </w:t>
      </w:r>
      <w:r w:rsidR="00D74FF4" w:rsidRPr="00EE1FC8">
        <w:t xml:space="preserve">to </w:t>
      </w:r>
      <w:r w:rsidR="002522A8" w:rsidRPr="00EE1FC8">
        <w:t>commence their relationship.</w:t>
      </w:r>
    </w:p>
    <w:p w14:paraId="19BAA97A" w14:textId="7EBC05F5" w:rsidR="00200544" w:rsidRPr="00EE1FC8" w:rsidRDefault="00C220D1" w:rsidP="006E72D4">
      <w:pPr>
        <w:ind w:left="543"/>
      </w:pPr>
      <w:r w:rsidRPr="00EE1FC8">
        <w:t>T</w:t>
      </w:r>
      <w:r w:rsidR="00AB3EC8" w:rsidRPr="00EE1FC8">
        <w:t xml:space="preserve">he candidate </w:t>
      </w:r>
      <w:r w:rsidRPr="00EE1FC8">
        <w:t>and supervisor must</w:t>
      </w:r>
      <w:r w:rsidR="00AB3EC8" w:rsidRPr="00EE1FC8">
        <w:t xml:space="preserve"> collaborat</w:t>
      </w:r>
      <w:r w:rsidRPr="00EE1FC8">
        <w:t>e</w:t>
      </w:r>
      <w:r w:rsidR="00AB3EC8" w:rsidRPr="00EE1FC8">
        <w:t xml:space="preserve"> </w:t>
      </w:r>
      <w:r w:rsidR="00C2580C" w:rsidRPr="00EE1FC8">
        <w:t>in compiling an MoU for</w:t>
      </w:r>
      <w:r w:rsidR="009B600C" w:rsidRPr="00EE1FC8">
        <w:t xml:space="preserve"> their specific</w:t>
      </w:r>
      <w:r w:rsidR="00B96D1F" w:rsidRPr="00EE1FC8">
        <w:t xml:space="preserve"> situation</w:t>
      </w:r>
      <w:r w:rsidR="00AB3EC8" w:rsidRPr="00EE1FC8">
        <w:t xml:space="preserve"> within a reasonable time </w:t>
      </w:r>
      <w:r w:rsidR="00FF7D97" w:rsidRPr="00EE1FC8">
        <w:t>of</w:t>
      </w:r>
      <w:r w:rsidR="00AB3EC8" w:rsidRPr="00EE1FC8">
        <w:t xml:space="preserve"> start</w:t>
      </w:r>
      <w:r w:rsidR="00FF7D97" w:rsidRPr="00EE1FC8">
        <w:t>ing</w:t>
      </w:r>
      <w:r w:rsidR="00AB3EC8" w:rsidRPr="00EE1FC8">
        <w:t xml:space="preserve"> the project (usually </w:t>
      </w:r>
      <w:r w:rsidR="00FF7D97" w:rsidRPr="00EE1FC8">
        <w:t>at most</w:t>
      </w:r>
      <w:r w:rsidR="00AB3EC8" w:rsidRPr="00EE1FC8">
        <w:t xml:space="preserve"> 60 days). Th</w:t>
      </w:r>
      <w:r w:rsidR="005D09A4" w:rsidRPr="00EE1FC8">
        <w:t>e</w:t>
      </w:r>
      <w:r w:rsidR="00AB3EC8" w:rsidRPr="00EE1FC8">
        <w:t xml:space="preserve"> </w:t>
      </w:r>
      <w:r w:rsidR="005D09A4" w:rsidRPr="00EE1FC8">
        <w:t xml:space="preserve">memorandum </w:t>
      </w:r>
      <w:r w:rsidR="00AB3EC8" w:rsidRPr="00EE1FC8">
        <w:t>must indicate deadlines</w:t>
      </w:r>
      <w:r w:rsidR="00BB2CDB" w:rsidRPr="00EE1FC8">
        <w:t xml:space="preserve"> –</w:t>
      </w:r>
      <w:r w:rsidR="00AB3EC8" w:rsidRPr="00EE1FC8">
        <w:t xml:space="preserve"> for example, for the submission of a project protocol, the completion of a literary review, the completion of specific chapters and the submission of progress reports. Times of absence (e.g. annual or study leave) must also be noted.</w:t>
      </w:r>
    </w:p>
    <w:p w14:paraId="32D667AA" w14:textId="77777777" w:rsidR="006E72D4" w:rsidRDefault="00542128" w:rsidP="006E72D4">
      <w:pPr>
        <w:ind w:left="543"/>
      </w:pPr>
      <w:r w:rsidRPr="00EE1FC8">
        <w:t>The</w:t>
      </w:r>
      <w:r w:rsidR="00522023" w:rsidRPr="00EE1FC8">
        <w:t xml:space="preserve"> current </w:t>
      </w:r>
      <w:r w:rsidRPr="00EE1FC8">
        <w:t xml:space="preserve">standard </w:t>
      </w:r>
      <w:r w:rsidR="00522023" w:rsidRPr="00EE1FC8">
        <w:t xml:space="preserve">MoU </w:t>
      </w:r>
      <w:r w:rsidR="00114BBA" w:rsidRPr="00EE1FC8">
        <w:t xml:space="preserve">template </w:t>
      </w:r>
      <w:r w:rsidR="00484CC5" w:rsidRPr="00EE1FC8">
        <w:t xml:space="preserve">is </w:t>
      </w:r>
      <w:r w:rsidRPr="00EE1FC8">
        <w:t xml:space="preserve">available </w:t>
      </w:r>
      <w:r w:rsidR="007529B8" w:rsidRPr="00EE1FC8">
        <w:t>at</w:t>
      </w:r>
      <w:r w:rsidR="006E72D4">
        <w:t xml:space="preserve">: </w:t>
      </w:r>
    </w:p>
    <w:p w14:paraId="19BAA981" w14:textId="38817AEA" w:rsidR="00200544" w:rsidRPr="00EE1FC8" w:rsidRDefault="006E72D4" w:rsidP="006E72D4">
      <w:pPr>
        <w:ind w:left="543"/>
        <w:rPr>
          <w:sz w:val="19"/>
        </w:rPr>
      </w:pPr>
      <w:hyperlink r:id="rId14" w:history="1">
        <w:r w:rsidRPr="00BD5486">
          <w:rPr>
            <w:rStyle w:val="Hyperlink"/>
          </w:rPr>
          <w:t>https://www.su.ac.za/en/faculties/medicine/academic-administration/policies-guidelines-rules-and-regulations</w:t>
        </w:r>
      </w:hyperlink>
      <w:r>
        <w:t xml:space="preserve"> </w:t>
      </w:r>
    </w:p>
    <w:p w14:paraId="19BAA9A7" w14:textId="77777777" w:rsidR="00200544" w:rsidRDefault="00200544" w:rsidP="006E72D4">
      <w:pPr>
        <w:pStyle w:val="BodyText"/>
        <w:spacing w:before="0"/>
      </w:pPr>
    </w:p>
    <w:p w14:paraId="740CEE73" w14:textId="77777777" w:rsidR="00EE1FC8" w:rsidRPr="00EE1FC8" w:rsidRDefault="00EE1FC8" w:rsidP="006E72D4">
      <w:pPr>
        <w:pStyle w:val="BodyText"/>
        <w:spacing w:before="0"/>
      </w:pPr>
    </w:p>
    <w:p w14:paraId="19BAA9A8" w14:textId="77777777" w:rsidR="00200544" w:rsidRPr="00EE1FC8" w:rsidRDefault="00AB3EC8" w:rsidP="007E7E83">
      <w:pPr>
        <w:pStyle w:val="Heading1"/>
      </w:pPr>
      <w:bookmarkStart w:id="18" w:name="_bookmark7"/>
      <w:bookmarkStart w:id="19" w:name="_Toc215571092"/>
      <w:bookmarkEnd w:id="18"/>
      <w:r w:rsidRPr="00EE1FC8">
        <w:t>EXAMINERS</w:t>
      </w:r>
      <w:bookmarkEnd w:id="19"/>
    </w:p>
    <w:p w14:paraId="19BAA9AA" w14:textId="182ECB02" w:rsidR="00200544" w:rsidRPr="00121A34" w:rsidRDefault="00A3326A" w:rsidP="005C7C41">
      <w:pPr>
        <w:pStyle w:val="ListParagraph"/>
        <w:numPr>
          <w:ilvl w:val="1"/>
          <w:numId w:val="1"/>
        </w:numPr>
        <w:ind w:hanging="543"/>
      </w:pPr>
      <w:r w:rsidRPr="00121A34">
        <w:t xml:space="preserve">The </w:t>
      </w:r>
      <w:r w:rsidR="00FB5426" w:rsidRPr="00121A34">
        <w:t>environ</w:t>
      </w:r>
      <w:r w:rsidRPr="00121A34">
        <w:t>mental head must nominate, in consultation with supervisor and the PPC, t</w:t>
      </w:r>
      <w:r w:rsidR="00AB3EC8" w:rsidRPr="00121A34">
        <w:t>wo independent examiners (</w:t>
      </w:r>
      <w:r w:rsidR="004A6383" w:rsidRPr="00121A34">
        <w:t>see 6.5 above</w:t>
      </w:r>
      <w:r w:rsidR="00AB3EC8" w:rsidRPr="00121A34">
        <w:t xml:space="preserve">), one of whom </w:t>
      </w:r>
      <w:r w:rsidR="000C6E68" w:rsidRPr="00121A34">
        <w:t xml:space="preserve">must </w:t>
      </w:r>
      <w:r w:rsidR="00AB3EC8" w:rsidRPr="00121A34">
        <w:t xml:space="preserve">be an external examiner. Exceptions to the rule </w:t>
      </w:r>
      <w:r w:rsidR="00D1645E" w:rsidRPr="00121A34">
        <w:t>require strong motivation</w:t>
      </w:r>
      <w:r w:rsidR="00AB3EC8" w:rsidRPr="00121A34">
        <w:t xml:space="preserve">. </w:t>
      </w:r>
      <w:r w:rsidR="00D1645E" w:rsidRPr="00121A34">
        <w:t>E</w:t>
      </w:r>
      <w:r w:rsidR="00AB3EC8" w:rsidRPr="00121A34">
        <w:t>xaminers must be suitable persons who are capable of</w:t>
      </w:r>
      <w:r w:rsidR="007D6ECE" w:rsidRPr="00121A34">
        <w:t xml:space="preserve"> </w:t>
      </w:r>
      <w:r w:rsidR="00AB3EC8" w:rsidRPr="00121A34">
        <w:t>objective judgement.</w:t>
      </w:r>
    </w:p>
    <w:p w14:paraId="19BAA9AC" w14:textId="5C4A6E89" w:rsidR="00200544" w:rsidRPr="00121A34" w:rsidRDefault="00AB3EC8" w:rsidP="005C7C41">
      <w:pPr>
        <w:pStyle w:val="ListParagraph"/>
        <w:numPr>
          <w:ilvl w:val="1"/>
          <w:numId w:val="1"/>
        </w:numPr>
        <w:ind w:hanging="543"/>
      </w:pPr>
      <w:r w:rsidRPr="00121A34">
        <w:t>The environment</w:t>
      </w:r>
      <w:r w:rsidR="007D6ECE" w:rsidRPr="00121A34">
        <w:t>al head</w:t>
      </w:r>
      <w:r w:rsidR="00536E04" w:rsidRPr="00121A34">
        <w:t xml:space="preserve"> must submit</w:t>
      </w:r>
      <w:r w:rsidRPr="00121A34">
        <w:t xml:space="preserve">, in consultation with the </w:t>
      </w:r>
      <w:r w:rsidR="00536E04" w:rsidRPr="00121A34">
        <w:t>PP</w:t>
      </w:r>
      <w:r w:rsidRPr="00121A34">
        <w:t xml:space="preserve">C, the </w:t>
      </w:r>
      <w:r w:rsidR="003D1E95" w:rsidRPr="00121A34">
        <w:t xml:space="preserve">nominees’ </w:t>
      </w:r>
      <w:r w:rsidRPr="00121A34">
        <w:t>names via the CPT to the Faculty Board for approval</w:t>
      </w:r>
      <w:r w:rsidR="00536E04" w:rsidRPr="00121A34">
        <w:t>.</w:t>
      </w:r>
      <w:r w:rsidRPr="00121A34">
        <w:t xml:space="preserve"> (See 5.4 </w:t>
      </w:r>
      <w:r w:rsidR="006E7261" w:rsidRPr="00121A34">
        <w:t>above.</w:t>
      </w:r>
      <w:r w:rsidRPr="00121A34">
        <w:t>)</w:t>
      </w:r>
    </w:p>
    <w:p w14:paraId="52C353C4" w14:textId="4D2A4BD9" w:rsidR="004A6383" w:rsidRPr="00121A34" w:rsidRDefault="00AB3EC8" w:rsidP="005C7C41">
      <w:pPr>
        <w:pStyle w:val="ListParagraph"/>
        <w:numPr>
          <w:ilvl w:val="1"/>
          <w:numId w:val="1"/>
        </w:numPr>
        <w:ind w:hanging="543"/>
      </w:pPr>
      <w:r w:rsidRPr="00121A34">
        <w:t xml:space="preserve">The </w:t>
      </w:r>
      <w:r w:rsidR="00DE5584" w:rsidRPr="00121A34">
        <w:t>environmental head or their delegate (</w:t>
      </w:r>
      <w:r w:rsidR="004C5168" w:rsidRPr="00121A34">
        <w:t xml:space="preserve">who may </w:t>
      </w:r>
      <w:r w:rsidR="00DE5584" w:rsidRPr="00121A34">
        <w:t>not b</w:t>
      </w:r>
      <w:r w:rsidR="004C5168" w:rsidRPr="00121A34">
        <w:t>e</w:t>
      </w:r>
      <w:r w:rsidR="00DE5584" w:rsidRPr="00121A34">
        <w:t xml:space="preserve"> the supervisor) must submit the </w:t>
      </w:r>
      <w:r w:rsidRPr="00121A34">
        <w:t xml:space="preserve">assignment, </w:t>
      </w:r>
      <w:r w:rsidR="00DE5584" w:rsidRPr="00121A34">
        <w:t xml:space="preserve">along </w:t>
      </w:r>
      <w:r w:rsidRPr="00121A34">
        <w:t>with a copy of the guidelines for assessment and a copy of the standard (pro forma) report form, to the examiners. The examiners must return the completed report form to the environment</w:t>
      </w:r>
      <w:r w:rsidR="00825A9E" w:rsidRPr="00121A34">
        <w:t>al head</w:t>
      </w:r>
      <w:r w:rsidRPr="00121A34">
        <w:t xml:space="preserve"> together with a more detailed report.</w:t>
      </w:r>
    </w:p>
    <w:p w14:paraId="19BAA9B0" w14:textId="5FAA8F9A" w:rsidR="00200544" w:rsidRPr="00121A34" w:rsidRDefault="00825A9E" w:rsidP="005C7C41">
      <w:pPr>
        <w:pStyle w:val="ListParagraph"/>
        <w:numPr>
          <w:ilvl w:val="1"/>
          <w:numId w:val="1"/>
        </w:numPr>
        <w:ind w:hanging="543"/>
      </w:pPr>
      <w:r w:rsidRPr="00121A34">
        <w:t>E</w:t>
      </w:r>
      <w:r w:rsidR="00AB3EC8" w:rsidRPr="00121A34">
        <w:t xml:space="preserve">xaminers must be allowed </w:t>
      </w:r>
      <w:r w:rsidRPr="00121A34">
        <w:t xml:space="preserve">at least </w:t>
      </w:r>
      <w:r w:rsidR="00AB3EC8" w:rsidRPr="00121A34">
        <w:t xml:space="preserve">one month for assessing </w:t>
      </w:r>
      <w:r w:rsidRPr="00121A34">
        <w:t>an</w:t>
      </w:r>
      <w:r w:rsidR="00AB3EC8" w:rsidRPr="00121A34">
        <w:t xml:space="preserve"> assignment.</w:t>
      </w:r>
    </w:p>
    <w:p w14:paraId="19BAA9B2" w14:textId="036D6181" w:rsidR="00200544" w:rsidRPr="00121A34" w:rsidRDefault="00AB3EC8" w:rsidP="005C7C41">
      <w:pPr>
        <w:pStyle w:val="ListParagraph"/>
        <w:numPr>
          <w:ilvl w:val="1"/>
          <w:numId w:val="1"/>
        </w:numPr>
        <w:ind w:hanging="543"/>
      </w:pPr>
      <w:r w:rsidRPr="00121A34">
        <w:t xml:space="preserve">Each examiner must submit an independent written assessment of the assignment </w:t>
      </w:r>
      <w:r w:rsidR="00C416D8" w:rsidRPr="00121A34">
        <w:t xml:space="preserve">as well as </w:t>
      </w:r>
      <w:r w:rsidRPr="00121A34">
        <w:t>the</w:t>
      </w:r>
      <w:r w:rsidR="00CB4F78" w:rsidRPr="00121A34">
        <w:t xml:space="preserve"> </w:t>
      </w:r>
      <w:r w:rsidRPr="00121A34">
        <w:t xml:space="preserve">standard report form to the </w:t>
      </w:r>
      <w:r w:rsidR="00C416D8" w:rsidRPr="00121A34">
        <w:t>e</w:t>
      </w:r>
      <w:r w:rsidRPr="00121A34">
        <w:t>nvironment</w:t>
      </w:r>
      <w:r w:rsidR="00C416D8" w:rsidRPr="00121A34">
        <w:t>al head</w:t>
      </w:r>
      <w:r w:rsidR="00162CCE" w:rsidRPr="00121A34">
        <w:t>.</w:t>
      </w:r>
    </w:p>
    <w:p w14:paraId="19BAA9B4" w14:textId="30555DE9" w:rsidR="00200544" w:rsidRPr="00EE1FC8" w:rsidRDefault="006E72D4" w:rsidP="006E72D4">
      <w:pPr>
        <w:pStyle w:val="Listparagraph3"/>
        <w:numPr>
          <w:ilvl w:val="0"/>
          <w:numId w:val="0"/>
        </w:numPr>
        <w:ind w:left="1418" w:hanging="851"/>
      </w:pPr>
      <w:r>
        <w:t xml:space="preserve">8.5.1        </w:t>
      </w:r>
      <w:r w:rsidR="00AB3EC8" w:rsidRPr="00EE1FC8">
        <w:t xml:space="preserve">The independent </w:t>
      </w:r>
      <w:r w:rsidR="00AB3EC8" w:rsidRPr="00EE1FC8">
        <w:rPr>
          <w:b/>
        </w:rPr>
        <w:t xml:space="preserve">written assessment </w:t>
      </w:r>
      <w:r w:rsidR="004F4AF1" w:rsidRPr="00EE1FC8">
        <w:t xml:space="preserve">must </w:t>
      </w:r>
      <w:r w:rsidR="00AB3EC8" w:rsidRPr="00EE1FC8">
        <w:t xml:space="preserve">be drafted </w:t>
      </w:r>
      <w:r w:rsidR="004F4AF1" w:rsidRPr="00EE1FC8">
        <w:t xml:space="preserve">with reference to </w:t>
      </w:r>
      <w:r w:rsidR="00AB3EC8" w:rsidRPr="00EE1FC8">
        <w:t>the following criteria</w:t>
      </w:r>
      <w:r w:rsidR="00836421" w:rsidRPr="00EE1FC8">
        <w:t>,</w:t>
      </w:r>
      <w:r w:rsidR="00AB3EC8" w:rsidRPr="00EE1FC8">
        <w:t xml:space="preserve"> </w:t>
      </w:r>
      <w:r w:rsidR="00836421" w:rsidRPr="00EE1FC8">
        <w:t xml:space="preserve">taking into account also </w:t>
      </w:r>
      <w:r w:rsidR="00AB3EC8" w:rsidRPr="00EE1FC8">
        <w:t xml:space="preserve">the relative </w:t>
      </w:r>
      <w:r w:rsidR="00836421" w:rsidRPr="00EE1FC8">
        <w:t xml:space="preserve">weight </w:t>
      </w:r>
      <w:r w:rsidR="00AB3EC8" w:rsidRPr="00EE1FC8">
        <w:t>apportioned to each category</w:t>
      </w:r>
      <w:r w:rsidR="00836421" w:rsidRPr="00EE1FC8">
        <w:t>.</w:t>
      </w:r>
    </w:p>
    <w:p w14:paraId="19BAA9B6" w14:textId="77777777" w:rsidR="00200544" w:rsidRPr="00EE1FC8" w:rsidRDefault="00200544" w:rsidP="00EE1FC8">
      <w:pPr>
        <w:pStyle w:val="BodyText"/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521"/>
        <w:gridCol w:w="1417"/>
      </w:tblGrid>
      <w:tr w:rsidR="00B07B9C" w:rsidRPr="00EE1FC8" w14:paraId="19BAA9BA" w14:textId="77777777" w:rsidTr="007E7E83">
        <w:trPr>
          <w:cantSplit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BA7E32" w14:textId="77777777" w:rsidR="007A5B28" w:rsidRPr="006E72D4" w:rsidRDefault="007A5B28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19BAA9B7" w14:textId="6A3F555B" w:rsidR="007A5B28" w:rsidRPr="006E72D4" w:rsidRDefault="007A5B28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CATEGORY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BAA9B8" w14:textId="59410486" w:rsidR="007A5B28" w:rsidRPr="006E72D4" w:rsidRDefault="007A5B28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RELATIVE</w:t>
            </w:r>
          </w:p>
          <w:p w14:paraId="19BAA9B9" w14:textId="71611E62" w:rsidR="007A5B28" w:rsidRPr="006E72D4" w:rsidRDefault="007A5B28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WEIGHT</w:t>
            </w:r>
            <w:r w:rsidRPr="006E72D4">
              <w:rPr>
                <w:b/>
                <w:bCs/>
                <w:spacing w:val="-6"/>
              </w:rPr>
              <w:t xml:space="preserve"> </w:t>
            </w:r>
            <w:r w:rsidRPr="006E72D4">
              <w:rPr>
                <w:b/>
                <w:bCs/>
                <w:spacing w:val="-5"/>
              </w:rPr>
              <w:t>(%)</w:t>
            </w:r>
          </w:p>
        </w:tc>
      </w:tr>
      <w:tr w:rsidR="00B07B9C" w:rsidRPr="00EE1FC8" w14:paraId="19BAA9BD" w14:textId="77777777" w:rsidTr="006E72D4">
        <w:trPr>
          <w:cantSplit/>
        </w:trPr>
        <w:tc>
          <w:tcPr>
            <w:tcW w:w="567" w:type="dxa"/>
            <w:vAlign w:val="center"/>
          </w:tcPr>
          <w:p w14:paraId="1406C079" w14:textId="0CCF679D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t>(a)</w:t>
            </w:r>
          </w:p>
        </w:tc>
        <w:tc>
          <w:tcPr>
            <w:tcW w:w="6521" w:type="dxa"/>
            <w:vAlign w:val="center"/>
          </w:tcPr>
          <w:p w14:paraId="19BAA9BB" w14:textId="2172C692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Introduction</w:t>
            </w:r>
            <w:r w:rsidRPr="00EE1FC8">
              <w:rPr>
                <w:spacing w:val="-7"/>
              </w:rPr>
              <w:t xml:space="preserve"> </w:t>
            </w:r>
            <w:r w:rsidR="00B07B9C" w:rsidRPr="00EE1FC8">
              <w:t xml:space="preserve">– </w:t>
            </w:r>
            <w:r w:rsidRPr="00EE1FC8">
              <w:t>incl</w:t>
            </w:r>
            <w:r w:rsidR="00B07B9C" w:rsidRPr="00EE1FC8">
              <w:t>uding</w:t>
            </w:r>
            <w:r w:rsidRPr="00EE1FC8">
              <w:rPr>
                <w:spacing w:val="-5"/>
              </w:rPr>
              <w:t xml:space="preserve"> </w:t>
            </w:r>
            <w:r w:rsidRPr="00EE1FC8">
              <w:t>abstract,</w:t>
            </w:r>
            <w:r w:rsidRPr="00EE1FC8">
              <w:rPr>
                <w:spacing w:val="-7"/>
              </w:rPr>
              <w:t xml:space="preserve"> </w:t>
            </w:r>
            <w:r w:rsidRPr="00EE1FC8">
              <w:t>background</w:t>
            </w:r>
            <w:r w:rsidR="009775DB" w:rsidRPr="00EE1FC8">
              <w:t xml:space="preserve"> or</w:t>
            </w:r>
            <w:r w:rsidRPr="00EE1FC8">
              <w:t xml:space="preserve"> literature review,</w:t>
            </w:r>
            <w:r w:rsidRPr="00EE1FC8">
              <w:rPr>
                <w:spacing w:val="-5"/>
              </w:rPr>
              <w:t xml:space="preserve"> </w:t>
            </w:r>
            <w:r w:rsidRPr="00EE1FC8">
              <w:t>context,</w:t>
            </w:r>
            <w:r w:rsidRPr="00EE1FC8">
              <w:rPr>
                <w:spacing w:val="-7"/>
              </w:rPr>
              <w:t xml:space="preserve"> </w:t>
            </w:r>
            <w:r w:rsidRPr="00EE1FC8">
              <w:t>aim,</w:t>
            </w:r>
            <w:r w:rsidRPr="00EE1FC8">
              <w:rPr>
                <w:spacing w:val="-6"/>
              </w:rPr>
              <w:t xml:space="preserve"> </w:t>
            </w:r>
            <w:r w:rsidRPr="00EE1FC8">
              <w:rPr>
                <w:spacing w:val="-2"/>
              </w:rPr>
              <w:t>objectives</w:t>
            </w:r>
          </w:p>
        </w:tc>
        <w:tc>
          <w:tcPr>
            <w:tcW w:w="1417" w:type="dxa"/>
            <w:vAlign w:val="center"/>
          </w:tcPr>
          <w:p w14:paraId="19BAA9BC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20</w:t>
            </w:r>
          </w:p>
        </w:tc>
      </w:tr>
      <w:tr w:rsidR="00B07B9C" w:rsidRPr="00EE1FC8" w14:paraId="19BAA9C1" w14:textId="77777777" w:rsidTr="006E72D4">
        <w:trPr>
          <w:cantSplit/>
        </w:trPr>
        <w:tc>
          <w:tcPr>
            <w:tcW w:w="567" w:type="dxa"/>
            <w:vAlign w:val="center"/>
          </w:tcPr>
          <w:p w14:paraId="3F3D978B" w14:textId="6C3BD524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lastRenderedPageBreak/>
              <w:t>(b)</w:t>
            </w:r>
          </w:p>
        </w:tc>
        <w:tc>
          <w:tcPr>
            <w:tcW w:w="6521" w:type="dxa"/>
            <w:vAlign w:val="center"/>
          </w:tcPr>
          <w:p w14:paraId="19BAA9BF" w14:textId="073A8971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 xml:space="preserve">Methodology </w:t>
            </w:r>
            <w:r w:rsidR="009775DB" w:rsidRPr="00EE1FC8">
              <w:t xml:space="preserve">– </w:t>
            </w:r>
            <w:r w:rsidRPr="00EE1FC8">
              <w:t>research design</w:t>
            </w:r>
            <w:r w:rsidR="009775DB" w:rsidRPr="00EE1FC8">
              <w:t>,</w:t>
            </w:r>
            <w:r w:rsidRPr="00EE1FC8">
              <w:t xml:space="preserve"> incl</w:t>
            </w:r>
            <w:r w:rsidR="009775DB" w:rsidRPr="00EE1FC8">
              <w:t>uding</w:t>
            </w:r>
            <w:r w:rsidRPr="00EE1FC8">
              <w:t xml:space="preserve"> experimental methods for laboratory- based</w:t>
            </w:r>
            <w:r w:rsidRPr="00EE1FC8">
              <w:rPr>
                <w:spacing w:val="-14"/>
              </w:rPr>
              <w:t xml:space="preserve"> </w:t>
            </w:r>
            <w:r w:rsidRPr="00EE1FC8">
              <w:t>analyses,</w:t>
            </w:r>
            <w:r w:rsidRPr="00EE1FC8">
              <w:rPr>
                <w:spacing w:val="-12"/>
              </w:rPr>
              <w:t xml:space="preserve"> </w:t>
            </w:r>
            <w:r w:rsidRPr="00EE1FC8">
              <w:t>sampling,</w:t>
            </w:r>
            <w:r w:rsidRPr="00EE1FC8">
              <w:rPr>
                <w:spacing w:val="-9"/>
              </w:rPr>
              <w:t xml:space="preserve"> </w:t>
            </w:r>
            <w:r w:rsidRPr="00EE1FC8">
              <w:t>data</w:t>
            </w:r>
            <w:r w:rsidRPr="00EE1FC8">
              <w:rPr>
                <w:spacing w:val="-10"/>
              </w:rPr>
              <w:t xml:space="preserve"> </w:t>
            </w:r>
            <w:r w:rsidRPr="00EE1FC8">
              <w:t>collection,</w:t>
            </w:r>
            <w:r w:rsidRPr="00EE1FC8">
              <w:rPr>
                <w:spacing w:val="-12"/>
              </w:rPr>
              <w:t xml:space="preserve"> </w:t>
            </w:r>
            <w:r w:rsidRPr="00EE1FC8">
              <w:t>data</w:t>
            </w:r>
            <w:r w:rsidRPr="00EE1FC8">
              <w:rPr>
                <w:spacing w:val="-12"/>
              </w:rPr>
              <w:t xml:space="preserve"> </w:t>
            </w:r>
            <w:r w:rsidRPr="00EE1FC8">
              <w:t>management,</w:t>
            </w:r>
            <w:r w:rsidRPr="00EE1FC8">
              <w:rPr>
                <w:spacing w:val="-12"/>
              </w:rPr>
              <w:t xml:space="preserve"> </w:t>
            </w:r>
            <w:r w:rsidRPr="00EE1FC8">
              <w:t>data</w:t>
            </w:r>
            <w:r w:rsidRPr="00EE1FC8">
              <w:rPr>
                <w:spacing w:val="-11"/>
              </w:rPr>
              <w:t xml:space="preserve"> </w:t>
            </w:r>
            <w:r w:rsidRPr="00EE1FC8">
              <w:rPr>
                <w:spacing w:val="-2"/>
              </w:rPr>
              <w:t>analysis,</w:t>
            </w:r>
            <w:r w:rsidR="00CA7115" w:rsidRPr="00EE1FC8">
              <w:t xml:space="preserve"> </w:t>
            </w:r>
            <w:r w:rsidRPr="00EE1FC8">
              <w:t>ethical</w:t>
            </w:r>
            <w:r w:rsidRPr="00EE1FC8">
              <w:rPr>
                <w:spacing w:val="-3"/>
              </w:rPr>
              <w:t xml:space="preserve"> </w:t>
            </w:r>
            <w:r w:rsidRPr="00EE1FC8">
              <w:rPr>
                <w:spacing w:val="-2"/>
              </w:rPr>
              <w:t>considerations</w:t>
            </w:r>
          </w:p>
        </w:tc>
        <w:tc>
          <w:tcPr>
            <w:tcW w:w="1417" w:type="dxa"/>
            <w:vAlign w:val="center"/>
          </w:tcPr>
          <w:p w14:paraId="19BAA9C0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30</w:t>
            </w:r>
          </w:p>
        </w:tc>
      </w:tr>
      <w:tr w:rsidR="00B07B9C" w:rsidRPr="00EE1FC8" w14:paraId="19BAA9C5" w14:textId="77777777" w:rsidTr="006E72D4">
        <w:trPr>
          <w:cantSplit/>
        </w:trPr>
        <w:tc>
          <w:tcPr>
            <w:tcW w:w="567" w:type="dxa"/>
            <w:vAlign w:val="center"/>
          </w:tcPr>
          <w:p w14:paraId="31D4C201" w14:textId="5DAD104B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t>(c)</w:t>
            </w:r>
          </w:p>
        </w:tc>
        <w:tc>
          <w:tcPr>
            <w:tcW w:w="6521" w:type="dxa"/>
            <w:vAlign w:val="center"/>
          </w:tcPr>
          <w:p w14:paraId="19BAA9C3" w14:textId="7AE55231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 xml:space="preserve">Results </w:t>
            </w:r>
            <w:r w:rsidR="00CA7115" w:rsidRPr="00EE1FC8">
              <w:t xml:space="preserve">– </w:t>
            </w:r>
            <w:r w:rsidRPr="00EE1FC8">
              <w:t>presentation, clarity, logical description, understanding of output of</w:t>
            </w:r>
            <w:r w:rsidRPr="00EE1FC8">
              <w:rPr>
                <w:spacing w:val="34"/>
              </w:rPr>
              <w:t xml:space="preserve"> </w:t>
            </w:r>
            <w:r w:rsidRPr="00EE1FC8">
              <w:t>statistical</w:t>
            </w:r>
            <w:r w:rsidRPr="00EE1FC8">
              <w:rPr>
                <w:spacing w:val="34"/>
              </w:rPr>
              <w:t xml:space="preserve"> </w:t>
            </w:r>
            <w:r w:rsidRPr="00EE1FC8">
              <w:t>analysis</w:t>
            </w:r>
            <w:r w:rsidRPr="00EE1FC8">
              <w:rPr>
                <w:spacing w:val="35"/>
              </w:rPr>
              <w:t xml:space="preserve"> </w:t>
            </w:r>
            <w:r w:rsidR="00CA7115" w:rsidRPr="00EE1FC8">
              <w:rPr>
                <w:spacing w:val="35"/>
              </w:rPr>
              <w:t>(</w:t>
            </w:r>
            <w:r w:rsidRPr="00EE1FC8">
              <w:t>for</w:t>
            </w:r>
            <w:r w:rsidRPr="00EE1FC8">
              <w:rPr>
                <w:spacing w:val="34"/>
              </w:rPr>
              <w:t xml:space="preserve"> </w:t>
            </w:r>
            <w:r w:rsidRPr="00EE1FC8">
              <w:t>quantitative</w:t>
            </w:r>
            <w:r w:rsidRPr="00EE1FC8">
              <w:rPr>
                <w:spacing w:val="35"/>
              </w:rPr>
              <w:t xml:space="preserve"> </w:t>
            </w:r>
            <w:r w:rsidRPr="00EE1FC8">
              <w:t>studies</w:t>
            </w:r>
            <w:r w:rsidR="00CA7115" w:rsidRPr="00EE1FC8">
              <w:t>)</w:t>
            </w:r>
            <w:r w:rsidRPr="00EE1FC8">
              <w:rPr>
                <w:spacing w:val="34"/>
              </w:rPr>
              <w:t xml:space="preserve"> </w:t>
            </w:r>
            <w:r w:rsidRPr="00EE1FC8">
              <w:t>and</w:t>
            </w:r>
            <w:r w:rsidRPr="00EE1FC8">
              <w:rPr>
                <w:spacing w:val="36"/>
              </w:rPr>
              <w:t xml:space="preserve"> </w:t>
            </w:r>
            <w:r w:rsidRPr="00EE1FC8">
              <w:t>themes</w:t>
            </w:r>
            <w:r w:rsidRPr="00EE1FC8">
              <w:rPr>
                <w:spacing w:val="36"/>
              </w:rPr>
              <w:t xml:space="preserve"> </w:t>
            </w:r>
            <w:r w:rsidRPr="00EE1FC8">
              <w:t>supported</w:t>
            </w:r>
            <w:r w:rsidRPr="00EE1FC8">
              <w:rPr>
                <w:spacing w:val="36"/>
              </w:rPr>
              <w:t xml:space="preserve"> </w:t>
            </w:r>
            <w:r w:rsidRPr="00EE1FC8">
              <w:rPr>
                <w:spacing w:val="-5"/>
              </w:rPr>
              <w:t>by</w:t>
            </w:r>
            <w:r w:rsidR="00CA7115" w:rsidRPr="00EE1FC8">
              <w:t xml:space="preserve"> </w:t>
            </w:r>
            <w:r w:rsidRPr="00EE1FC8">
              <w:t>appropriate</w:t>
            </w:r>
            <w:r w:rsidRPr="00EE1FC8">
              <w:rPr>
                <w:spacing w:val="-6"/>
              </w:rPr>
              <w:t xml:space="preserve"> </w:t>
            </w:r>
            <w:r w:rsidRPr="00EE1FC8">
              <w:t>examples</w:t>
            </w:r>
            <w:r w:rsidRPr="00EE1FC8">
              <w:rPr>
                <w:spacing w:val="-7"/>
              </w:rPr>
              <w:t xml:space="preserve"> </w:t>
            </w:r>
            <w:r w:rsidR="00CA7115" w:rsidRPr="00EE1FC8">
              <w:rPr>
                <w:spacing w:val="-7"/>
              </w:rPr>
              <w:t>(</w:t>
            </w:r>
            <w:r w:rsidRPr="00EE1FC8">
              <w:t>for</w:t>
            </w:r>
            <w:r w:rsidRPr="00EE1FC8">
              <w:rPr>
                <w:spacing w:val="-7"/>
              </w:rPr>
              <w:t xml:space="preserve"> </w:t>
            </w:r>
            <w:r w:rsidRPr="00EE1FC8">
              <w:t>qualitative</w:t>
            </w:r>
            <w:r w:rsidRPr="00EE1FC8">
              <w:rPr>
                <w:spacing w:val="-6"/>
              </w:rPr>
              <w:t xml:space="preserve"> </w:t>
            </w:r>
            <w:r w:rsidRPr="00EE1FC8">
              <w:rPr>
                <w:spacing w:val="-2"/>
              </w:rPr>
              <w:t>studies)</w:t>
            </w:r>
          </w:p>
        </w:tc>
        <w:tc>
          <w:tcPr>
            <w:tcW w:w="1417" w:type="dxa"/>
            <w:vAlign w:val="center"/>
          </w:tcPr>
          <w:p w14:paraId="19BAA9C4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15</w:t>
            </w:r>
          </w:p>
        </w:tc>
      </w:tr>
      <w:tr w:rsidR="00B07B9C" w:rsidRPr="00EE1FC8" w14:paraId="19BAA9C9" w14:textId="77777777" w:rsidTr="006E72D4">
        <w:trPr>
          <w:cantSplit/>
        </w:trPr>
        <w:tc>
          <w:tcPr>
            <w:tcW w:w="567" w:type="dxa"/>
            <w:vAlign w:val="center"/>
          </w:tcPr>
          <w:p w14:paraId="771A53AA" w14:textId="029323CF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t>(d)</w:t>
            </w:r>
          </w:p>
        </w:tc>
        <w:tc>
          <w:tcPr>
            <w:tcW w:w="6521" w:type="dxa"/>
            <w:vAlign w:val="center"/>
          </w:tcPr>
          <w:p w14:paraId="19BAA9C7" w14:textId="54D93A9E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Discussion</w:t>
            </w:r>
            <w:r w:rsidRPr="00EE1FC8">
              <w:rPr>
                <w:spacing w:val="-13"/>
              </w:rPr>
              <w:t xml:space="preserve"> </w:t>
            </w:r>
            <w:r w:rsidR="00CA7115" w:rsidRPr="00EE1FC8">
              <w:t xml:space="preserve">– </w:t>
            </w:r>
            <w:r w:rsidRPr="00EE1FC8">
              <w:t>logical</w:t>
            </w:r>
            <w:r w:rsidRPr="00EE1FC8">
              <w:rPr>
                <w:spacing w:val="-12"/>
              </w:rPr>
              <w:t xml:space="preserve"> </w:t>
            </w:r>
            <w:r w:rsidRPr="00EE1FC8">
              <w:t>and</w:t>
            </w:r>
            <w:r w:rsidRPr="00EE1FC8">
              <w:rPr>
                <w:spacing w:val="-13"/>
              </w:rPr>
              <w:t xml:space="preserve"> </w:t>
            </w:r>
            <w:r w:rsidRPr="00EE1FC8">
              <w:t>meaningful</w:t>
            </w:r>
            <w:r w:rsidRPr="00EE1FC8">
              <w:rPr>
                <w:spacing w:val="-13"/>
              </w:rPr>
              <w:t xml:space="preserve"> </w:t>
            </w:r>
            <w:r w:rsidRPr="00EE1FC8">
              <w:t>interpretation</w:t>
            </w:r>
            <w:r w:rsidRPr="00EE1FC8">
              <w:rPr>
                <w:spacing w:val="-13"/>
              </w:rPr>
              <w:t xml:space="preserve"> </w:t>
            </w:r>
            <w:r w:rsidRPr="00EE1FC8">
              <w:t>of</w:t>
            </w:r>
            <w:r w:rsidRPr="00EE1FC8">
              <w:rPr>
                <w:spacing w:val="-12"/>
              </w:rPr>
              <w:t xml:space="preserve"> </w:t>
            </w:r>
            <w:r w:rsidRPr="00EE1FC8">
              <w:t>findings</w:t>
            </w:r>
            <w:r w:rsidRPr="00EE1FC8">
              <w:rPr>
                <w:spacing w:val="-13"/>
              </w:rPr>
              <w:t xml:space="preserve"> </w:t>
            </w:r>
            <w:r w:rsidRPr="00EE1FC8">
              <w:t>and</w:t>
            </w:r>
            <w:r w:rsidRPr="00EE1FC8">
              <w:rPr>
                <w:spacing w:val="-12"/>
              </w:rPr>
              <w:t xml:space="preserve"> </w:t>
            </w:r>
            <w:r w:rsidRPr="00EE1FC8">
              <w:t>arguments in</w:t>
            </w:r>
            <w:r w:rsidRPr="00EE1FC8">
              <w:rPr>
                <w:spacing w:val="6"/>
              </w:rPr>
              <w:t xml:space="preserve"> </w:t>
            </w:r>
            <w:r w:rsidRPr="00EE1FC8">
              <w:t>light</w:t>
            </w:r>
            <w:r w:rsidRPr="00EE1FC8">
              <w:rPr>
                <w:spacing w:val="7"/>
              </w:rPr>
              <w:t xml:space="preserve"> </w:t>
            </w:r>
            <w:r w:rsidRPr="00EE1FC8">
              <w:t>of</w:t>
            </w:r>
            <w:r w:rsidRPr="00EE1FC8">
              <w:rPr>
                <w:spacing w:val="5"/>
              </w:rPr>
              <w:t xml:space="preserve"> </w:t>
            </w:r>
            <w:r w:rsidRPr="00EE1FC8">
              <w:t>current</w:t>
            </w:r>
            <w:r w:rsidRPr="00EE1FC8">
              <w:rPr>
                <w:spacing w:val="8"/>
              </w:rPr>
              <w:t xml:space="preserve"> </w:t>
            </w:r>
            <w:r w:rsidRPr="00EE1FC8">
              <w:t>knowledge</w:t>
            </w:r>
            <w:r w:rsidRPr="00EE1FC8">
              <w:rPr>
                <w:spacing w:val="8"/>
              </w:rPr>
              <w:t xml:space="preserve"> </w:t>
            </w:r>
            <w:r w:rsidRPr="00EE1FC8">
              <w:t>and</w:t>
            </w:r>
            <w:r w:rsidRPr="00EE1FC8">
              <w:rPr>
                <w:spacing w:val="6"/>
              </w:rPr>
              <w:t xml:space="preserve"> </w:t>
            </w:r>
            <w:r w:rsidRPr="00EE1FC8">
              <w:t>literature,</w:t>
            </w:r>
            <w:r w:rsidRPr="00EE1FC8">
              <w:rPr>
                <w:spacing w:val="5"/>
              </w:rPr>
              <w:t xml:space="preserve"> </w:t>
            </w:r>
            <w:r w:rsidRPr="00EE1FC8">
              <w:t>description</w:t>
            </w:r>
            <w:r w:rsidRPr="00EE1FC8">
              <w:rPr>
                <w:spacing w:val="4"/>
              </w:rPr>
              <w:t xml:space="preserve"> </w:t>
            </w:r>
            <w:r w:rsidRPr="00EE1FC8">
              <w:t>of</w:t>
            </w:r>
            <w:r w:rsidRPr="00EE1FC8">
              <w:rPr>
                <w:spacing w:val="7"/>
              </w:rPr>
              <w:t xml:space="preserve"> </w:t>
            </w:r>
            <w:r w:rsidRPr="00EE1FC8">
              <w:t>implications</w:t>
            </w:r>
            <w:r w:rsidRPr="00EE1FC8">
              <w:rPr>
                <w:spacing w:val="6"/>
              </w:rPr>
              <w:t xml:space="preserve"> </w:t>
            </w:r>
            <w:r w:rsidRPr="00EE1FC8">
              <w:rPr>
                <w:spacing w:val="-5"/>
              </w:rPr>
              <w:t>of</w:t>
            </w:r>
            <w:r w:rsidR="004F2BFD" w:rsidRPr="00EE1FC8">
              <w:t xml:space="preserve"> </w:t>
            </w:r>
            <w:r w:rsidRPr="00EE1FC8">
              <w:t>findings,</w:t>
            </w:r>
            <w:r w:rsidRPr="00EE1FC8">
              <w:rPr>
                <w:spacing w:val="-6"/>
              </w:rPr>
              <w:t xml:space="preserve"> </w:t>
            </w:r>
            <w:r w:rsidRPr="00EE1FC8">
              <w:t>generalisability</w:t>
            </w:r>
            <w:r w:rsidRPr="00EE1FC8">
              <w:rPr>
                <w:spacing w:val="-5"/>
              </w:rPr>
              <w:t xml:space="preserve"> </w:t>
            </w:r>
            <w:r w:rsidRPr="00EE1FC8">
              <w:t>of</w:t>
            </w:r>
            <w:r w:rsidRPr="00EE1FC8">
              <w:rPr>
                <w:spacing w:val="-7"/>
              </w:rPr>
              <w:t xml:space="preserve"> </w:t>
            </w:r>
            <w:r w:rsidRPr="00EE1FC8">
              <w:t>findings,</w:t>
            </w:r>
            <w:r w:rsidRPr="00EE1FC8">
              <w:rPr>
                <w:spacing w:val="-4"/>
              </w:rPr>
              <w:t xml:space="preserve"> </w:t>
            </w:r>
            <w:r w:rsidRPr="00EE1FC8">
              <w:t>strengths</w:t>
            </w:r>
            <w:r w:rsidRPr="00EE1FC8">
              <w:rPr>
                <w:spacing w:val="-4"/>
              </w:rPr>
              <w:t xml:space="preserve"> </w:t>
            </w:r>
            <w:r w:rsidRPr="00EE1FC8">
              <w:t>and</w:t>
            </w:r>
            <w:r w:rsidRPr="00EE1FC8">
              <w:rPr>
                <w:spacing w:val="-5"/>
              </w:rPr>
              <w:t xml:space="preserve"> </w:t>
            </w:r>
            <w:r w:rsidRPr="00EE1FC8">
              <w:t>weaknesses</w:t>
            </w:r>
            <w:r w:rsidRPr="00EE1FC8">
              <w:rPr>
                <w:spacing w:val="-6"/>
              </w:rPr>
              <w:t xml:space="preserve"> </w:t>
            </w:r>
            <w:r w:rsidRPr="00EE1FC8">
              <w:t>of</w:t>
            </w:r>
            <w:r w:rsidRPr="00EE1FC8">
              <w:rPr>
                <w:spacing w:val="40"/>
              </w:rPr>
              <w:t xml:space="preserve"> </w:t>
            </w:r>
            <w:r w:rsidRPr="00EE1FC8">
              <w:rPr>
                <w:spacing w:val="-2"/>
              </w:rPr>
              <w:t>study</w:t>
            </w:r>
          </w:p>
        </w:tc>
        <w:tc>
          <w:tcPr>
            <w:tcW w:w="1417" w:type="dxa"/>
            <w:vAlign w:val="center"/>
          </w:tcPr>
          <w:p w14:paraId="19BAA9C8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20</w:t>
            </w:r>
          </w:p>
        </w:tc>
      </w:tr>
      <w:tr w:rsidR="00B07B9C" w:rsidRPr="00EE1FC8" w14:paraId="19BAA9CD" w14:textId="77777777" w:rsidTr="006E72D4">
        <w:trPr>
          <w:cantSplit/>
        </w:trPr>
        <w:tc>
          <w:tcPr>
            <w:tcW w:w="567" w:type="dxa"/>
            <w:vAlign w:val="center"/>
          </w:tcPr>
          <w:p w14:paraId="68872FB6" w14:textId="0FC495E3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t>(e)</w:t>
            </w:r>
          </w:p>
        </w:tc>
        <w:tc>
          <w:tcPr>
            <w:tcW w:w="6521" w:type="dxa"/>
            <w:vAlign w:val="center"/>
          </w:tcPr>
          <w:p w14:paraId="19BAA9CB" w14:textId="5513A6A9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 xml:space="preserve">Conclusion </w:t>
            </w:r>
            <w:r w:rsidR="009A06B3" w:rsidRPr="00EE1FC8">
              <w:t xml:space="preserve">– </w:t>
            </w:r>
            <w:r w:rsidRPr="00EE1FC8">
              <w:t>summary of key findings, recommendations for further</w:t>
            </w:r>
            <w:r w:rsidR="004F2BFD" w:rsidRPr="00EE1FC8">
              <w:t xml:space="preserve"> </w:t>
            </w:r>
            <w:r w:rsidRPr="00EE1FC8">
              <w:t xml:space="preserve">research, </w:t>
            </w:r>
            <w:r w:rsidR="00E11E26" w:rsidRPr="00EE1FC8">
              <w:t>‘</w:t>
            </w:r>
            <w:r w:rsidRPr="00EE1FC8">
              <w:t>take home</w:t>
            </w:r>
            <w:r w:rsidR="00E11E26" w:rsidRPr="00EE1FC8">
              <w:t>’</w:t>
            </w:r>
            <w:r w:rsidRPr="00EE1FC8">
              <w:t xml:space="preserve"> message from study</w:t>
            </w:r>
          </w:p>
        </w:tc>
        <w:tc>
          <w:tcPr>
            <w:tcW w:w="1417" w:type="dxa"/>
            <w:vAlign w:val="center"/>
          </w:tcPr>
          <w:p w14:paraId="19BAA9CC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5</w:t>
            </w:r>
          </w:p>
        </w:tc>
      </w:tr>
      <w:tr w:rsidR="00B07B9C" w:rsidRPr="00EE1FC8" w14:paraId="19BAA9D1" w14:textId="77777777" w:rsidTr="006E72D4">
        <w:trPr>
          <w:cantSplit/>
        </w:trPr>
        <w:tc>
          <w:tcPr>
            <w:tcW w:w="567" w:type="dxa"/>
            <w:vAlign w:val="center"/>
          </w:tcPr>
          <w:p w14:paraId="358A31E4" w14:textId="0A80F69A" w:rsidR="007A5B28" w:rsidRPr="00EE1FC8" w:rsidRDefault="00B07B9C" w:rsidP="006E72D4">
            <w:pPr>
              <w:pStyle w:val="TableParagraph"/>
              <w:spacing w:before="0"/>
              <w:jc w:val="left"/>
            </w:pPr>
            <w:r w:rsidRPr="00EE1FC8">
              <w:t>(f)</w:t>
            </w:r>
          </w:p>
        </w:tc>
        <w:tc>
          <w:tcPr>
            <w:tcW w:w="6521" w:type="dxa"/>
            <w:vAlign w:val="center"/>
          </w:tcPr>
          <w:p w14:paraId="19BAA9CF" w14:textId="6F4EE110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Other</w:t>
            </w:r>
            <w:r w:rsidRPr="00EE1FC8">
              <w:rPr>
                <w:spacing w:val="17"/>
              </w:rPr>
              <w:t xml:space="preserve"> </w:t>
            </w:r>
            <w:r w:rsidR="001E0C54" w:rsidRPr="00EE1FC8">
              <w:t xml:space="preserve">– </w:t>
            </w:r>
            <w:r w:rsidRPr="00EE1FC8">
              <w:t>presentation</w:t>
            </w:r>
            <w:r w:rsidRPr="00EE1FC8">
              <w:rPr>
                <w:spacing w:val="18"/>
              </w:rPr>
              <w:t xml:space="preserve"> </w:t>
            </w:r>
            <w:r w:rsidRPr="00EE1FC8">
              <w:t>of</w:t>
            </w:r>
            <w:r w:rsidRPr="00EE1FC8">
              <w:rPr>
                <w:spacing w:val="19"/>
              </w:rPr>
              <w:t xml:space="preserve"> </w:t>
            </w:r>
            <w:r w:rsidRPr="00EE1FC8">
              <w:t>references,</w:t>
            </w:r>
            <w:r w:rsidRPr="00EE1FC8">
              <w:rPr>
                <w:spacing w:val="21"/>
              </w:rPr>
              <w:t xml:space="preserve"> </w:t>
            </w:r>
            <w:r w:rsidRPr="00EE1FC8">
              <w:t>legibility,</w:t>
            </w:r>
            <w:r w:rsidRPr="00EE1FC8">
              <w:rPr>
                <w:spacing w:val="21"/>
              </w:rPr>
              <w:t xml:space="preserve"> </w:t>
            </w:r>
            <w:r w:rsidRPr="00EE1FC8">
              <w:t>spelling,</w:t>
            </w:r>
            <w:r w:rsidRPr="00EE1FC8">
              <w:rPr>
                <w:spacing w:val="21"/>
              </w:rPr>
              <w:t xml:space="preserve"> </w:t>
            </w:r>
            <w:r w:rsidRPr="00EE1FC8">
              <w:t>grammar</w:t>
            </w:r>
            <w:r w:rsidRPr="00EE1FC8">
              <w:rPr>
                <w:spacing w:val="19"/>
              </w:rPr>
              <w:t xml:space="preserve"> </w:t>
            </w:r>
            <w:r w:rsidR="001E0C54" w:rsidRPr="00EE1FC8">
              <w:t>and</w:t>
            </w:r>
            <w:r w:rsidRPr="00EE1FC8">
              <w:rPr>
                <w:spacing w:val="20"/>
              </w:rPr>
              <w:t xml:space="preserve"> </w:t>
            </w:r>
            <w:r w:rsidRPr="00EE1FC8">
              <w:rPr>
                <w:spacing w:val="-2"/>
              </w:rPr>
              <w:t>syntax,</w:t>
            </w:r>
            <w:r w:rsidR="004F2BFD" w:rsidRPr="00EE1FC8">
              <w:t xml:space="preserve"> </w:t>
            </w:r>
            <w:r w:rsidRPr="00EE1FC8">
              <w:t>overall</w:t>
            </w:r>
            <w:r w:rsidRPr="00EE1FC8">
              <w:rPr>
                <w:spacing w:val="-10"/>
              </w:rPr>
              <w:t xml:space="preserve"> </w:t>
            </w:r>
            <w:r w:rsidRPr="00EE1FC8">
              <w:t>presentation,</w:t>
            </w:r>
            <w:r w:rsidRPr="00EE1FC8">
              <w:rPr>
                <w:spacing w:val="-7"/>
              </w:rPr>
              <w:t xml:space="preserve"> </w:t>
            </w:r>
            <w:r w:rsidRPr="00EE1FC8">
              <w:t>relevance,</w:t>
            </w:r>
            <w:r w:rsidRPr="00EE1FC8">
              <w:rPr>
                <w:spacing w:val="-9"/>
              </w:rPr>
              <w:t xml:space="preserve"> </w:t>
            </w:r>
            <w:r w:rsidRPr="00EE1FC8">
              <w:rPr>
                <w:spacing w:val="-2"/>
              </w:rPr>
              <w:t>originality</w:t>
            </w:r>
          </w:p>
        </w:tc>
        <w:tc>
          <w:tcPr>
            <w:tcW w:w="1417" w:type="dxa"/>
            <w:vAlign w:val="center"/>
          </w:tcPr>
          <w:p w14:paraId="19BAA9D0" w14:textId="77777777" w:rsidR="007A5B28" w:rsidRPr="00EE1FC8" w:rsidRDefault="007A5B28" w:rsidP="006E72D4">
            <w:pPr>
              <w:pStyle w:val="TableParagraph"/>
              <w:spacing w:before="0"/>
              <w:jc w:val="left"/>
            </w:pPr>
            <w:r w:rsidRPr="00EE1FC8">
              <w:t>10</w:t>
            </w:r>
          </w:p>
        </w:tc>
      </w:tr>
    </w:tbl>
    <w:p w14:paraId="19BAA9D2" w14:textId="77777777" w:rsidR="00200544" w:rsidRPr="00EE1FC8" w:rsidRDefault="00200544" w:rsidP="00EE1FC8">
      <w:pPr>
        <w:pStyle w:val="BodyText"/>
      </w:pPr>
    </w:p>
    <w:p w14:paraId="19BAA9D3" w14:textId="424D96A7" w:rsidR="00200544" w:rsidRPr="00EE1FC8" w:rsidRDefault="00841CAD" w:rsidP="006E72D4">
      <w:pPr>
        <w:ind w:left="1418" w:hanging="851"/>
      </w:pPr>
      <w:r w:rsidRPr="00EE1FC8">
        <w:t>8.5.2</w:t>
      </w:r>
      <w:r w:rsidRPr="00EE1FC8">
        <w:tab/>
      </w:r>
      <w:r w:rsidR="00AB3EC8" w:rsidRPr="00EE1FC8">
        <w:t xml:space="preserve">The </w:t>
      </w:r>
      <w:r w:rsidR="00AB3EC8" w:rsidRPr="00EE1FC8">
        <w:rPr>
          <w:b/>
          <w:bCs/>
        </w:rPr>
        <w:t>standard report</w:t>
      </w:r>
      <w:r w:rsidR="00AB3EC8" w:rsidRPr="00EE1FC8">
        <w:t xml:space="preserve"> </w:t>
      </w:r>
      <w:r w:rsidR="001E0C54" w:rsidRPr="00EE1FC8">
        <w:t xml:space="preserve">must </w:t>
      </w:r>
      <w:r w:rsidR="007B25B2" w:rsidRPr="00EE1FC8">
        <w:t xml:space="preserve">contain </w:t>
      </w:r>
      <w:r w:rsidR="00AB3EC8" w:rsidRPr="00EE1FC8">
        <w:t xml:space="preserve">the final recommendations. Guidance for mark allocation is provided and examiners are requested to indicate the most appropriate block </w:t>
      </w:r>
      <w:r w:rsidR="00DB64E2" w:rsidRPr="00EE1FC8">
        <w:t>as well as a</w:t>
      </w:r>
      <w:r w:rsidR="00AB3EC8" w:rsidRPr="00EE1FC8">
        <w:t xml:space="preserve"> mark for the </w:t>
      </w:r>
      <w:r w:rsidR="00DB64E2" w:rsidRPr="00EE1FC8">
        <w:t xml:space="preserve">individual </w:t>
      </w:r>
      <w:r w:rsidR="00AB3EC8" w:rsidRPr="00EE1FC8">
        <w:t>assignment.</w:t>
      </w:r>
    </w:p>
    <w:p w14:paraId="19BAA9D4" w14:textId="77777777" w:rsidR="00200544" w:rsidRPr="00EE1FC8" w:rsidRDefault="00200544" w:rsidP="00EE1FC8">
      <w:pPr>
        <w:pStyle w:val="BodyText"/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670"/>
        <w:gridCol w:w="1134"/>
        <w:gridCol w:w="1417"/>
      </w:tblGrid>
      <w:tr w:rsidR="00DB64E2" w:rsidRPr="00EE1FC8" w14:paraId="19BAA9DA" w14:textId="77777777" w:rsidTr="006E72D4">
        <w:trPr>
          <w:cantSplit/>
          <w:tblHeader/>
        </w:trPr>
        <w:tc>
          <w:tcPr>
            <w:tcW w:w="567" w:type="dxa"/>
            <w:shd w:val="clear" w:color="auto" w:fill="D9D9D9"/>
            <w:vAlign w:val="center"/>
          </w:tcPr>
          <w:p w14:paraId="5B6B5B5D" w14:textId="77777777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D9D9D9"/>
            <w:vAlign w:val="center"/>
          </w:tcPr>
          <w:p w14:paraId="19BAA9D5" w14:textId="777EED87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CHARACTERISTICS</w:t>
            </w:r>
            <w:r w:rsidRPr="006E72D4">
              <w:rPr>
                <w:b/>
                <w:bCs/>
                <w:spacing w:val="-8"/>
              </w:rPr>
              <w:t xml:space="preserve"> </w:t>
            </w:r>
            <w:r w:rsidRPr="006E72D4">
              <w:rPr>
                <w:b/>
                <w:bCs/>
              </w:rPr>
              <w:t>OF</w:t>
            </w:r>
            <w:r w:rsidRPr="006E72D4">
              <w:rPr>
                <w:b/>
                <w:bCs/>
                <w:spacing w:val="-6"/>
              </w:rPr>
              <w:t xml:space="preserve"> </w:t>
            </w:r>
            <w:r w:rsidRPr="006E72D4">
              <w:rPr>
                <w:b/>
                <w:bCs/>
                <w:spacing w:val="-4"/>
              </w:rPr>
              <w:t>WORK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BAA9D6" w14:textId="77777777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MARK</w:t>
            </w:r>
          </w:p>
          <w:p w14:paraId="19BAA9D7" w14:textId="77777777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RANGE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BAA9D8" w14:textId="35996660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INDIVIDUAL</w:t>
            </w:r>
          </w:p>
          <w:p w14:paraId="19BAA9D9" w14:textId="77777777" w:rsidR="00DB64E2" w:rsidRPr="006E72D4" w:rsidRDefault="00DB64E2" w:rsidP="006E72D4">
            <w:pPr>
              <w:pStyle w:val="TableParagraph"/>
              <w:spacing w:before="0"/>
              <w:jc w:val="left"/>
              <w:rPr>
                <w:b/>
                <w:bCs/>
              </w:rPr>
            </w:pPr>
            <w:r w:rsidRPr="006E72D4">
              <w:rPr>
                <w:b/>
                <w:bCs/>
              </w:rPr>
              <w:t>MARK</w:t>
            </w:r>
            <w:r w:rsidRPr="006E72D4">
              <w:rPr>
                <w:b/>
                <w:bCs/>
                <w:spacing w:val="-2"/>
              </w:rPr>
              <w:t xml:space="preserve"> </w:t>
            </w:r>
            <w:r w:rsidRPr="006E72D4">
              <w:rPr>
                <w:b/>
                <w:bCs/>
                <w:spacing w:val="-5"/>
              </w:rPr>
              <w:t>(%)</w:t>
            </w:r>
          </w:p>
        </w:tc>
      </w:tr>
      <w:tr w:rsidR="00DB64E2" w:rsidRPr="00EE1FC8" w14:paraId="19BAA9E1" w14:textId="77777777" w:rsidTr="006E72D4">
        <w:trPr>
          <w:cantSplit/>
        </w:trPr>
        <w:tc>
          <w:tcPr>
            <w:tcW w:w="567" w:type="dxa"/>
            <w:vAlign w:val="center"/>
          </w:tcPr>
          <w:p w14:paraId="7D81FB97" w14:textId="58A6EB3E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(a)</w:t>
            </w:r>
          </w:p>
        </w:tc>
        <w:tc>
          <w:tcPr>
            <w:tcW w:w="5670" w:type="dxa"/>
            <w:vAlign w:val="center"/>
          </w:tcPr>
          <w:p w14:paraId="19BAA9DB" w14:textId="5D5BB344" w:rsidR="00DB64E2" w:rsidRPr="00EE1FC8" w:rsidRDefault="00DB64E2" w:rsidP="006E72D4">
            <w:pPr>
              <w:pStyle w:val="TableParagraph"/>
              <w:spacing w:before="0"/>
              <w:ind w:right="141"/>
              <w:jc w:val="left"/>
              <w:rPr>
                <w:bCs/>
                <w:i/>
                <w:iCs/>
              </w:rPr>
            </w:pPr>
            <w:r w:rsidRPr="00EE1FC8">
              <w:t>Pass</w:t>
            </w:r>
            <w:r w:rsidRPr="00EE1FC8">
              <w:rPr>
                <w:spacing w:val="-1"/>
              </w:rPr>
              <w:t xml:space="preserve"> </w:t>
            </w:r>
            <w:r w:rsidRPr="00EE1FC8">
              <w:t xml:space="preserve">with distinction. </w:t>
            </w:r>
            <w:r w:rsidR="00D44955" w:rsidRPr="00EE1FC8">
              <w:t>R</w:t>
            </w:r>
            <w:r w:rsidRPr="00EE1FC8">
              <w:t>elevant material as</w:t>
            </w:r>
            <w:r w:rsidRPr="00EE1FC8">
              <w:rPr>
                <w:spacing w:val="-1"/>
              </w:rPr>
              <w:t xml:space="preserve"> </w:t>
            </w:r>
            <w:r w:rsidRPr="00EE1FC8">
              <w:t>well as</w:t>
            </w:r>
            <w:r w:rsidRPr="00EE1FC8">
              <w:rPr>
                <w:spacing w:val="-5"/>
              </w:rPr>
              <w:t xml:space="preserve"> </w:t>
            </w:r>
            <w:r w:rsidRPr="00EE1FC8">
              <w:t>background</w:t>
            </w:r>
            <w:r w:rsidRPr="00EE1FC8">
              <w:rPr>
                <w:spacing w:val="-6"/>
              </w:rPr>
              <w:t xml:space="preserve"> </w:t>
            </w:r>
            <w:r w:rsidRPr="00EE1FC8">
              <w:t>literature</w:t>
            </w:r>
            <w:r w:rsidRPr="00EE1FC8">
              <w:rPr>
                <w:spacing w:val="-4"/>
              </w:rPr>
              <w:t xml:space="preserve"> </w:t>
            </w:r>
            <w:r w:rsidRPr="00EE1FC8">
              <w:t>and/or</w:t>
            </w:r>
            <w:r w:rsidRPr="00EE1FC8">
              <w:rPr>
                <w:spacing w:val="-5"/>
              </w:rPr>
              <w:t xml:space="preserve"> </w:t>
            </w:r>
            <w:r w:rsidRPr="00EE1FC8">
              <w:t>related</w:t>
            </w:r>
            <w:r w:rsidRPr="00EE1FC8">
              <w:rPr>
                <w:spacing w:val="-8"/>
              </w:rPr>
              <w:t xml:space="preserve"> </w:t>
            </w:r>
            <w:r w:rsidRPr="00EE1FC8">
              <w:t>issues</w:t>
            </w:r>
            <w:r w:rsidR="00D44955" w:rsidRPr="00EE1FC8">
              <w:t xml:space="preserve"> are covered authoritatively.</w:t>
            </w:r>
            <w:r w:rsidRPr="00EE1FC8">
              <w:rPr>
                <w:spacing w:val="-6"/>
              </w:rPr>
              <w:t xml:space="preserve"> </w:t>
            </w:r>
            <w:r w:rsidR="00CA7B45" w:rsidRPr="00EE1FC8">
              <w:t>P</w:t>
            </w:r>
            <w:r w:rsidRPr="00EE1FC8">
              <w:t xml:space="preserve">resentation </w:t>
            </w:r>
            <w:r w:rsidR="00CA7B45" w:rsidRPr="00EE1FC8">
              <w:t xml:space="preserve">is outstanding as regards </w:t>
            </w:r>
            <w:r w:rsidRPr="00EE1FC8">
              <w:t xml:space="preserve">argument, organisation, originality and style. Demonstrates full understanding of subject matter. </w:t>
            </w:r>
            <w:r w:rsidRPr="00EE1FC8">
              <w:rPr>
                <w:bCs/>
                <w:i/>
                <w:iCs/>
              </w:rPr>
              <w:t>Only minor typographical</w:t>
            </w:r>
          </w:p>
          <w:p w14:paraId="19BAA9DC" w14:textId="77777777" w:rsidR="00DB64E2" w:rsidRPr="00EE1FC8" w:rsidRDefault="00DB64E2" w:rsidP="006E72D4">
            <w:pPr>
              <w:pStyle w:val="TableParagraph"/>
              <w:spacing w:before="0"/>
              <w:ind w:right="141"/>
              <w:jc w:val="left"/>
              <w:rPr>
                <w:b/>
              </w:rPr>
            </w:pPr>
            <w:r w:rsidRPr="00EE1FC8">
              <w:t>corrections</w:t>
            </w:r>
            <w:r w:rsidRPr="00EE1FC8">
              <w:rPr>
                <w:spacing w:val="-9"/>
              </w:rPr>
              <w:t xml:space="preserve"> </w:t>
            </w:r>
            <w:r w:rsidRPr="00EE1FC8">
              <w:rPr>
                <w:spacing w:val="-2"/>
              </w:rPr>
              <w:t>required.</w:t>
            </w:r>
          </w:p>
        </w:tc>
        <w:tc>
          <w:tcPr>
            <w:tcW w:w="1134" w:type="dxa"/>
            <w:vAlign w:val="center"/>
          </w:tcPr>
          <w:p w14:paraId="19BAA9DF" w14:textId="21F91BF6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rPr>
                <w:rFonts w:ascii="Cambria Math" w:hAnsi="Cambria Math" w:cs="Cambria Math"/>
              </w:rPr>
              <w:t>≥</w:t>
            </w:r>
            <w:r w:rsidRPr="00EE1FC8">
              <w:t>75%</w:t>
            </w:r>
          </w:p>
        </w:tc>
        <w:tc>
          <w:tcPr>
            <w:tcW w:w="1417" w:type="dxa"/>
            <w:vAlign w:val="center"/>
          </w:tcPr>
          <w:p w14:paraId="19BAA9E0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  <w:tr w:rsidR="00DB64E2" w:rsidRPr="00EE1FC8" w14:paraId="19BAA9E8" w14:textId="77777777" w:rsidTr="006E72D4">
        <w:trPr>
          <w:cantSplit/>
        </w:trPr>
        <w:tc>
          <w:tcPr>
            <w:tcW w:w="567" w:type="dxa"/>
            <w:vAlign w:val="center"/>
          </w:tcPr>
          <w:p w14:paraId="7568D272" w14:textId="153F3615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(b)</w:t>
            </w:r>
          </w:p>
        </w:tc>
        <w:tc>
          <w:tcPr>
            <w:tcW w:w="5670" w:type="dxa"/>
            <w:vAlign w:val="center"/>
          </w:tcPr>
          <w:p w14:paraId="19BAA9E3" w14:textId="2AEF7E78" w:rsidR="00DB64E2" w:rsidRPr="00EE1FC8" w:rsidRDefault="00DB64E2" w:rsidP="006E72D4">
            <w:pPr>
              <w:pStyle w:val="TableParagraph"/>
              <w:spacing w:before="0"/>
              <w:ind w:right="141"/>
              <w:jc w:val="left"/>
            </w:pPr>
            <w:r w:rsidRPr="00EE1FC8">
              <w:t>There is evidence of originality and insight</w:t>
            </w:r>
            <w:r w:rsidR="00A77F21" w:rsidRPr="00EE1FC8">
              <w:t>,</w:t>
            </w:r>
            <w:r w:rsidRPr="00EE1FC8">
              <w:t xml:space="preserve"> but there are omissions or areas</w:t>
            </w:r>
            <w:r w:rsidRPr="00EE1FC8">
              <w:rPr>
                <w:spacing w:val="-4"/>
              </w:rPr>
              <w:t xml:space="preserve"> </w:t>
            </w:r>
            <w:r w:rsidRPr="00EE1FC8">
              <w:t>where</w:t>
            </w:r>
            <w:r w:rsidRPr="00EE1FC8">
              <w:rPr>
                <w:spacing w:val="-3"/>
              </w:rPr>
              <w:t xml:space="preserve"> </w:t>
            </w:r>
            <w:r w:rsidRPr="00EE1FC8">
              <w:t>revision</w:t>
            </w:r>
            <w:r w:rsidRPr="00EE1FC8">
              <w:rPr>
                <w:spacing w:val="-6"/>
              </w:rPr>
              <w:t xml:space="preserve"> </w:t>
            </w:r>
            <w:r w:rsidRPr="00EE1FC8">
              <w:t>would</w:t>
            </w:r>
            <w:r w:rsidRPr="00EE1FC8">
              <w:rPr>
                <w:spacing w:val="-5"/>
              </w:rPr>
              <w:t xml:space="preserve"> </w:t>
            </w:r>
            <w:r w:rsidRPr="00EE1FC8">
              <w:t>clearly</w:t>
            </w:r>
            <w:r w:rsidRPr="00EE1FC8">
              <w:rPr>
                <w:spacing w:val="-5"/>
              </w:rPr>
              <w:t xml:space="preserve"> </w:t>
            </w:r>
            <w:r w:rsidRPr="00EE1FC8">
              <w:t>improve</w:t>
            </w:r>
            <w:r w:rsidRPr="00EE1FC8">
              <w:rPr>
                <w:spacing w:val="-3"/>
              </w:rPr>
              <w:t xml:space="preserve"> </w:t>
            </w:r>
            <w:r w:rsidRPr="00EE1FC8">
              <w:t>the</w:t>
            </w:r>
            <w:r w:rsidRPr="00EE1FC8">
              <w:rPr>
                <w:spacing w:val="-3"/>
              </w:rPr>
              <w:t xml:space="preserve"> </w:t>
            </w:r>
            <w:r w:rsidRPr="00EE1FC8">
              <w:t>work.</w:t>
            </w:r>
            <w:r w:rsidRPr="00EE1FC8">
              <w:rPr>
                <w:spacing w:val="-7"/>
              </w:rPr>
              <w:t xml:space="preserve"> </w:t>
            </w:r>
            <w:r w:rsidRPr="00EE1FC8">
              <w:t>The</w:t>
            </w:r>
            <w:r w:rsidRPr="00EE1FC8">
              <w:rPr>
                <w:spacing w:val="-3"/>
              </w:rPr>
              <w:t xml:space="preserve"> </w:t>
            </w:r>
            <w:r w:rsidRPr="00EE1FC8">
              <w:t>substantive area of work is competently covered, well organised and well argued.</w:t>
            </w:r>
            <w:r w:rsidR="00856D78" w:rsidRPr="00EE1FC8">
              <w:t xml:space="preserve"> </w:t>
            </w:r>
            <w:r w:rsidRPr="00EE1FC8">
              <w:t>Corrections</w:t>
            </w:r>
            <w:r w:rsidRPr="00EE1FC8">
              <w:rPr>
                <w:spacing w:val="-5"/>
              </w:rPr>
              <w:t xml:space="preserve"> </w:t>
            </w:r>
            <w:r w:rsidRPr="00EE1FC8">
              <w:t>to</w:t>
            </w:r>
            <w:r w:rsidRPr="00EE1FC8">
              <w:rPr>
                <w:spacing w:val="-1"/>
              </w:rPr>
              <w:t xml:space="preserve"> </w:t>
            </w:r>
            <w:r w:rsidRPr="00EE1FC8">
              <w:t>be</w:t>
            </w:r>
            <w:r w:rsidRPr="00EE1FC8">
              <w:rPr>
                <w:spacing w:val="-5"/>
              </w:rPr>
              <w:t xml:space="preserve"> </w:t>
            </w:r>
            <w:r w:rsidRPr="00EE1FC8">
              <w:t>made</w:t>
            </w:r>
            <w:r w:rsidRPr="00EE1FC8">
              <w:rPr>
                <w:spacing w:val="-4"/>
              </w:rPr>
              <w:t xml:space="preserve"> </w:t>
            </w:r>
            <w:r w:rsidRPr="00EE1FC8">
              <w:t>to</w:t>
            </w:r>
            <w:r w:rsidRPr="00EE1FC8">
              <w:rPr>
                <w:spacing w:val="-4"/>
              </w:rPr>
              <w:t xml:space="preserve"> </w:t>
            </w:r>
            <w:r w:rsidRPr="00EE1FC8">
              <w:t>the</w:t>
            </w:r>
            <w:r w:rsidRPr="00EE1FC8">
              <w:rPr>
                <w:spacing w:val="-1"/>
              </w:rPr>
              <w:t xml:space="preserve"> </w:t>
            </w:r>
            <w:r w:rsidRPr="00EE1FC8">
              <w:t>satisfaction</w:t>
            </w:r>
            <w:r w:rsidRPr="00EE1FC8">
              <w:rPr>
                <w:spacing w:val="-4"/>
              </w:rPr>
              <w:t xml:space="preserve"> </w:t>
            </w:r>
            <w:r w:rsidRPr="00EE1FC8">
              <w:t>of</w:t>
            </w:r>
            <w:r w:rsidRPr="00EE1FC8">
              <w:rPr>
                <w:spacing w:val="-4"/>
              </w:rPr>
              <w:t xml:space="preserve"> </w:t>
            </w:r>
            <w:r w:rsidRPr="00EE1FC8">
              <w:t>the</w:t>
            </w:r>
            <w:r w:rsidRPr="00EE1FC8">
              <w:rPr>
                <w:spacing w:val="-4"/>
              </w:rPr>
              <w:t xml:space="preserve"> </w:t>
            </w:r>
            <w:r w:rsidRPr="00EE1FC8">
              <w:rPr>
                <w:spacing w:val="-2"/>
              </w:rPr>
              <w:t>supervisor.</w:t>
            </w:r>
          </w:p>
        </w:tc>
        <w:tc>
          <w:tcPr>
            <w:tcW w:w="1134" w:type="dxa"/>
            <w:vAlign w:val="center"/>
          </w:tcPr>
          <w:p w14:paraId="19BAA9E6" w14:textId="10E2044B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70%</w:t>
            </w:r>
            <w:r w:rsidRPr="00EE1FC8">
              <w:rPr>
                <w:spacing w:val="-10"/>
              </w:rPr>
              <w:t>–</w:t>
            </w:r>
            <w:r w:rsidRPr="00EE1FC8">
              <w:rPr>
                <w:spacing w:val="-5"/>
              </w:rPr>
              <w:t>74%</w:t>
            </w:r>
          </w:p>
        </w:tc>
        <w:tc>
          <w:tcPr>
            <w:tcW w:w="1417" w:type="dxa"/>
            <w:vAlign w:val="center"/>
          </w:tcPr>
          <w:p w14:paraId="19BAA9E7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  <w:tr w:rsidR="00DB64E2" w:rsidRPr="00EE1FC8" w14:paraId="19BAA9EF" w14:textId="77777777" w:rsidTr="006E72D4">
        <w:trPr>
          <w:cantSplit/>
        </w:trPr>
        <w:tc>
          <w:tcPr>
            <w:tcW w:w="567" w:type="dxa"/>
            <w:vAlign w:val="center"/>
          </w:tcPr>
          <w:p w14:paraId="27467A0D" w14:textId="7BEA9A9F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(c)</w:t>
            </w:r>
          </w:p>
        </w:tc>
        <w:tc>
          <w:tcPr>
            <w:tcW w:w="5670" w:type="dxa"/>
            <w:vAlign w:val="center"/>
          </w:tcPr>
          <w:p w14:paraId="19BAA9EA" w14:textId="6ADEEE4D" w:rsidR="00DB64E2" w:rsidRPr="00EE1FC8" w:rsidRDefault="00233456" w:rsidP="006E72D4">
            <w:pPr>
              <w:pStyle w:val="TableParagraph"/>
              <w:spacing w:before="0"/>
              <w:ind w:right="141"/>
              <w:jc w:val="left"/>
            </w:pPr>
            <w:r w:rsidRPr="00EE1FC8">
              <w:t>E</w:t>
            </w:r>
            <w:r w:rsidR="00DB64E2" w:rsidRPr="00EE1FC8">
              <w:t>xecution</w:t>
            </w:r>
            <w:r w:rsidRPr="00EE1FC8">
              <w:t xml:space="preserve"> is solid</w:t>
            </w:r>
            <w:r w:rsidR="00DB64E2" w:rsidRPr="00EE1FC8">
              <w:t>, organisation</w:t>
            </w:r>
            <w:r w:rsidRPr="00EE1FC8">
              <w:t xml:space="preserve"> is adequate</w:t>
            </w:r>
            <w:r w:rsidR="00DB64E2" w:rsidRPr="00EE1FC8">
              <w:t xml:space="preserve">, methodology </w:t>
            </w:r>
            <w:r w:rsidRPr="00EE1FC8">
              <w:t xml:space="preserve">is competent </w:t>
            </w:r>
            <w:r w:rsidR="00DB64E2" w:rsidRPr="00EE1FC8">
              <w:t>and conclusions</w:t>
            </w:r>
            <w:r w:rsidR="00DB64E2" w:rsidRPr="00EE1FC8">
              <w:rPr>
                <w:spacing w:val="-4"/>
              </w:rPr>
              <w:t xml:space="preserve"> </w:t>
            </w:r>
            <w:r w:rsidRPr="00EE1FC8">
              <w:rPr>
                <w:spacing w:val="-4"/>
              </w:rPr>
              <w:t xml:space="preserve">are </w:t>
            </w:r>
            <w:r w:rsidR="00DB64E2" w:rsidRPr="00EE1FC8">
              <w:t>adequately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drawn.</w:t>
            </w:r>
            <w:r w:rsidR="00DB64E2" w:rsidRPr="00EE1FC8">
              <w:rPr>
                <w:spacing w:val="-4"/>
              </w:rPr>
              <w:t xml:space="preserve"> </w:t>
            </w:r>
            <w:r w:rsidRPr="00EE1FC8">
              <w:rPr>
                <w:spacing w:val="-4"/>
              </w:rPr>
              <w:t>Shows m</w:t>
            </w:r>
            <w:r w:rsidR="00DB64E2" w:rsidRPr="00EE1FC8">
              <w:t>inimal</w:t>
            </w:r>
            <w:r w:rsidR="00DB64E2" w:rsidRPr="00EE1FC8">
              <w:rPr>
                <w:spacing w:val="-6"/>
              </w:rPr>
              <w:t xml:space="preserve"> </w:t>
            </w:r>
            <w:r w:rsidR="00DB64E2" w:rsidRPr="00EE1FC8">
              <w:t>originality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and</w:t>
            </w:r>
            <w:r w:rsidR="00DB64E2" w:rsidRPr="00EE1FC8">
              <w:rPr>
                <w:spacing w:val="-7"/>
              </w:rPr>
              <w:t xml:space="preserve"> </w:t>
            </w:r>
            <w:r w:rsidR="00DB64E2" w:rsidRPr="00EE1FC8">
              <w:t>insight,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if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any,</w:t>
            </w:r>
            <w:r w:rsidR="00DB64E2" w:rsidRPr="00EE1FC8">
              <w:rPr>
                <w:spacing w:val="-6"/>
              </w:rPr>
              <w:t xml:space="preserve"> </w:t>
            </w:r>
            <w:r w:rsidR="00DB64E2" w:rsidRPr="00EE1FC8">
              <w:t xml:space="preserve">but </w:t>
            </w:r>
            <w:r w:rsidR="007E4071" w:rsidRPr="00EE1FC8">
              <w:t>the</w:t>
            </w:r>
            <w:r w:rsidR="00DB64E2" w:rsidRPr="00EE1FC8">
              <w:t xml:space="preserve"> overall performance from conception</w:t>
            </w:r>
            <w:r w:rsidR="00DB64E2" w:rsidRPr="00EE1FC8">
              <w:rPr>
                <w:spacing w:val="-1"/>
              </w:rPr>
              <w:t xml:space="preserve"> </w:t>
            </w:r>
            <w:r w:rsidR="00DB64E2" w:rsidRPr="00EE1FC8">
              <w:t>to conclusion</w:t>
            </w:r>
            <w:r w:rsidR="007E4071" w:rsidRPr="00EE1FC8">
              <w:t xml:space="preserve"> is adequate</w:t>
            </w:r>
            <w:r w:rsidR="00DB64E2" w:rsidRPr="00EE1FC8">
              <w:t>. Should not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require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major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revisions.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Corrections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to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be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made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to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the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satisfaction</w:t>
            </w:r>
            <w:r w:rsidR="00DB64E2" w:rsidRPr="00EE1FC8">
              <w:rPr>
                <w:spacing w:val="-6"/>
              </w:rPr>
              <w:t xml:space="preserve"> </w:t>
            </w:r>
            <w:r w:rsidR="00DB64E2" w:rsidRPr="00EE1FC8">
              <w:t>of</w:t>
            </w:r>
            <w:r w:rsidR="00856D78" w:rsidRPr="00EE1FC8">
              <w:t xml:space="preserve"> </w:t>
            </w:r>
            <w:r w:rsidR="00DB64E2" w:rsidRPr="00EE1FC8">
              <w:t xml:space="preserve">the </w:t>
            </w:r>
            <w:r w:rsidR="00DB64E2" w:rsidRPr="00EE1FC8">
              <w:rPr>
                <w:spacing w:val="-2"/>
              </w:rPr>
              <w:t>supervisor.</w:t>
            </w:r>
          </w:p>
        </w:tc>
        <w:tc>
          <w:tcPr>
            <w:tcW w:w="1134" w:type="dxa"/>
            <w:vAlign w:val="center"/>
          </w:tcPr>
          <w:p w14:paraId="19BAA9ED" w14:textId="24EE5610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60%</w:t>
            </w:r>
            <w:r w:rsidRPr="00EE1FC8">
              <w:rPr>
                <w:spacing w:val="-10"/>
              </w:rPr>
              <w:t>–</w:t>
            </w:r>
            <w:r w:rsidRPr="00EE1FC8">
              <w:rPr>
                <w:spacing w:val="-5"/>
              </w:rPr>
              <w:t>69%</w:t>
            </w:r>
          </w:p>
        </w:tc>
        <w:tc>
          <w:tcPr>
            <w:tcW w:w="1417" w:type="dxa"/>
            <w:vAlign w:val="center"/>
          </w:tcPr>
          <w:p w14:paraId="19BAA9EE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  <w:tr w:rsidR="00DB64E2" w:rsidRPr="00EE1FC8" w14:paraId="19BAA9F6" w14:textId="77777777" w:rsidTr="006E72D4">
        <w:trPr>
          <w:cantSplit/>
        </w:trPr>
        <w:tc>
          <w:tcPr>
            <w:tcW w:w="567" w:type="dxa"/>
            <w:vAlign w:val="center"/>
          </w:tcPr>
          <w:p w14:paraId="7322552A" w14:textId="35021F99" w:rsidR="00DB64E2" w:rsidRPr="00EE1FC8" w:rsidRDefault="00DB64E2" w:rsidP="006E72D4">
            <w:pPr>
              <w:pStyle w:val="TableParagraph"/>
              <w:spacing w:before="0"/>
              <w:jc w:val="left"/>
            </w:pPr>
            <w:bookmarkStart w:id="20" w:name="_Hlk121224870"/>
            <w:r w:rsidRPr="00EE1FC8">
              <w:lastRenderedPageBreak/>
              <w:t>(d)</w:t>
            </w:r>
          </w:p>
        </w:tc>
        <w:tc>
          <w:tcPr>
            <w:tcW w:w="5670" w:type="dxa"/>
            <w:vAlign w:val="center"/>
          </w:tcPr>
          <w:p w14:paraId="19BAA9F1" w14:textId="712B4973" w:rsidR="00DB64E2" w:rsidRPr="00EE1FC8" w:rsidRDefault="00493D4C" w:rsidP="006E72D4">
            <w:pPr>
              <w:pStyle w:val="TableParagraph"/>
              <w:spacing w:before="0"/>
              <w:ind w:right="141"/>
              <w:jc w:val="left"/>
            </w:pPr>
            <w:r w:rsidRPr="00EE1FC8">
              <w:t>T</w:t>
            </w:r>
            <w:r w:rsidR="00DB64E2" w:rsidRPr="00EE1FC8">
              <w:t>he literature</w:t>
            </w:r>
            <w:r w:rsidRPr="00EE1FC8">
              <w:t xml:space="preserve"> review is satisfactory</w:t>
            </w:r>
            <w:r w:rsidR="00DB64E2" w:rsidRPr="00EE1FC8">
              <w:t xml:space="preserve">, </w:t>
            </w:r>
            <w:r w:rsidR="00351899" w:rsidRPr="00EE1FC8">
              <w:t xml:space="preserve">and </w:t>
            </w:r>
            <w:r w:rsidR="00DB64E2" w:rsidRPr="00EE1FC8">
              <w:t>clarification of the research aims and objectives</w:t>
            </w:r>
            <w:r w:rsidR="00351899" w:rsidRPr="00EE1FC8">
              <w:t xml:space="preserve"> is adequate.</w:t>
            </w:r>
            <w:r w:rsidR="00DB64E2" w:rsidRPr="00EE1FC8">
              <w:t xml:space="preserve"> </w:t>
            </w:r>
            <w:r w:rsidR="007E4071" w:rsidRPr="00EE1FC8">
              <w:t>The m</w:t>
            </w:r>
            <w:r w:rsidR="00DB64E2" w:rsidRPr="00EE1FC8">
              <w:t>ethodology</w:t>
            </w:r>
            <w:r w:rsidR="00351899" w:rsidRPr="00EE1FC8">
              <w:t xml:space="preserve"> is adequate,</w:t>
            </w:r>
            <w:r w:rsidR="00DB64E2" w:rsidRPr="00EE1FC8">
              <w:t xml:space="preserve"> </w:t>
            </w:r>
            <w:r w:rsidR="007E4071" w:rsidRPr="00EE1FC8">
              <w:t xml:space="preserve">but leaves </w:t>
            </w:r>
            <w:r w:rsidR="00DB64E2" w:rsidRPr="00EE1FC8">
              <w:t>much room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for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improvement.</w:t>
            </w:r>
            <w:r w:rsidR="00DB64E2" w:rsidRPr="00EE1FC8">
              <w:rPr>
                <w:spacing w:val="-6"/>
              </w:rPr>
              <w:t xml:space="preserve"> </w:t>
            </w:r>
            <w:r w:rsidR="00B16CEB" w:rsidRPr="00EE1FC8">
              <w:t>T</w:t>
            </w:r>
            <w:r w:rsidR="00DB64E2" w:rsidRPr="00EE1FC8">
              <w:t>he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organisation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and</w:t>
            </w:r>
            <w:r w:rsidR="00DB64E2" w:rsidRPr="00EE1FC8">
              <w:rPr>
                <w:spacing w:val="-4"/>
              </w:rPr>
              <w:t xml:space="preserve"> </w:t>
            </w:r>
            <w:r w:rsidR="00572936" w:rsidRPr="00EE1FC8">
              <w:rPr>
                <w:spacing w:val="-4"/>
              </w:rPr>
              <w:t>descript</w:t>
            </w:r>
            <w:r w:rsidR="00DB64E2" w:rsidRPr="00EE1FC8">
              <w:t>ion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of</w:t>
            </w:r>
            <w:r w:rsidR="00B16CEB" w:rsidRPr="00EE1FC8">
              <w:t xml:space="preserve"> </w:t>
            </w:r>
            <w:r w:rsidR="00DB64E2" w:rsidRPr="00EE1FC8">
              <w:t>the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study</w:t>
            </w:r>
            <w:r w:rsidR="00B16CEB" w:rsidRPr="00EE1FC8">
              <w:t xml:space="preserve"> shows limitations</w:t>
            </w:r>
            <w:r w:rsidR="00DB64E2" w:rsidRPr="00EE1FC8">
              <w:t>,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but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the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work</w:t>
            </w:r>
            <w:r w:rsidR="00DB64E2" w:rsidRPr="00EE1FC8">
              <w:rPr>
                <w:spacing w:val="-5"/>
              </w:rPr>
              <w:t xml:space="preserve"> </w:t>
            </w:r>
            <w:r w:rsidR="00402462" w:rsidRPr="00EE1FC8">
              <w:t xml:space="preserve">presents </w:t>
            </w:r>
            <w:r w:rsidR="00DB64E2" w:rsidRPr="00EE1FC8">
              <w:t>the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main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features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sufficiently</w:t>
            </w:r>
            <w:r w:rsidR="00DB64E2" w:rsidRPr="00EE1FC8">
              <w:rPr>
                <w:spacing w:val="-4"/>
              </w:rPr>
              <w:t xml:space="preserve"> </w:t>
            </w:r>
            <w:r w:rsidR="00402462" w:rsidRPr="00EE1FC8">
              <w:t>for a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t>pass</w:t>
            </w:r>
            <w:r w:rsidR="00402462" w:rsidRPr="00EE1FC8">
              <w:t xml:space="preserve"> mark</w:t>
            </w:r>
            <w:r w:rsidR="00DB64E2" w:rsidRPr="00EE1FC8">
              <w:t>.</w:t>
            </w:r>
            <w:r w:rsidR="00DB64E2" w:rsidRPr="00EE1FC8">
              <w:rPr>
                <w:spacing w:val="-6"/>
              </w:rPr>
              <w:t xml:space="preserve"> </w:t>
            </w:r>
            <w:r w:rsidR="000E5ACF" w:rsidRPr="00EE1FC8">
              <w:rPr>
                <w:spacing w:val="-6"/>
              </w:rPr>
              <w:t>Requires m</w:t>
            </w:r>
            <w:r w:rsidR="00DB64E2" w:rsidRPr="00EE1FC8">
              <w:t>ajor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revisions.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Corrections</w:t>
            </w:r>
            <w:r w:rsidR="00DB64E2" w:rsidRPr="00EE1FC8">
              <w:rPr>
                <w:spacing w:val="-4"/>
              </w:rPr>
              <w:t xml:space="preserve"> </w:t>
            </w:r>
            <w:r w:rsidR="00DB64E2" w:rsidRPr="00EE1FC8">
              <w:t>to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be</w:t>
            </w:r>
            <w:r w:rsidR="00DB64E2" w:rsidRPr="00EE1FC8">
              <w:rPr>
                <w:spacing w:val="-7"/>
              </w:rPr>
              <w:t xml:space="preserve"> </w:t>
            </w:r>
            <w:r w:rsidR="00DB64E2" w:rsidRPr="00EE1FC8">
              <w:t>made</w:t>
            </w:r>
            <w:r w:rsidR="00DB64E2" w:rsidRPr="00EE1FC8">
              <w:rPr>
                <w:spacing w:val="-3"/>
              </w:rPr>
              <w:t xml:space="preserve"> </w:t>
            </w:r>
            <w:r w:rsidR="00DB64E2" w:rsidRPr="00EE1FC8">
              <w:t>to</w:t>
            </w:r>
            <w:r w:rsidR="00DB64E2" w:rsidRPr="00EE1FC8">
              <w:rPr>
                <w:spacing w:val="-2"/>
              </w:rPr>
              <w:t xml:space="preserve"> </w:t>
            </w:r>
            <w:r w:rsidR="00DB64E2" w:rsidRPr="00EE1FC8">
              <w:t>the</w:t>
            </w:r>
            <w:r w:rsidR="00DB64E2" w:rsidRPr="00EE1FC8">
              <w:rPr>
                <w:spacing w:val="-5"/>
              </w:rPr>
              <w:t xml:space="preserve"> </w:t>
            </w:r>
            <w:r w:rsidR="00DB64E2" w:rsidRPr="00EE1FC8">
              <w:rPr>
                <w:spacing w:val="-2"/>
              </w:rPr>
              <w:t>satisfaction</w:t>
            </w:r>
            <w:r w:rsidR="000E5ACF" w:rsidRPr="00EE1FC8">
              <w:t xml:space="preserve"> </w:t>
            </w:r>
            <w:r w:rsidR="00DB64E2" w:rsidRPr="00EE1FC8">
              <w:t>of the</w:t>
            </w:r>
            <w:r w:rsidR="00DB64E2" w:rsidRPr="00EE1FC8">
              <w:rPr>
                <w:spacing w:val="-2"/>
              </w:rPr>
              <w:t xml:space="preserve"> supervisor.</w:t>
            </w:r>
          </w:p>
        </w:tc>
        <w:tc>
          <w:tcPr>
            <w:tcW w:w="1134" w:type="dxa"/>
            <w:vAlign w:val="center"/>
          </w:tcPr>
          <w:p w14:paraId="19BAA9F4" w14:textId="1830DE7F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50%</w:t>
            </w:r>
            <w:r w:rsidRPr="00EE1FC8">
              <w:rPr>
                <w:spacing w:val="-10"/>
              </w:rPr>
              <w:t>–</w:t>
            </w:r>
            <w:r w:rsidRPr="00EE1FC8">
              <w:rPr>
                <w:spacing w:val="-5"/>
              </w:rPr>
              <w:t>59%</w:t>
            </w:r>
          </w:p>
        </w:tc>
        <w:tc>
          <w:tcPr>
            <w:tcW w:w="1417" w:type="dxa"/>
            <w:vAlign w:val="center"/>
          </w:tcPr>
          <w:p w14:paraId="19BAA9F5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  <w:bookmarkEnd w:id="20"/>
      <w:tr w:rsidR="00DB64E2" w:rsidRPr="00EE1FC8" w14:paraId="19BAAA09" w14:textId="77777777" w:rsidTr="006E72D4">
        <w:trPr>
          <w:cantSplit/>
        </w:trPr>
        <w:tc>
          <w:tcPr>
            <w:tcW w:w="567" w:type="dxa"/>
            <w:vAlign w:val="center"/>
          </w:tcPr>
          <w:p w14:paraId="2FD87661" w14:textId="0F957DB0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(e)</w:t>
            </w:r>
          </w:p>
        </w:tc>
        <w:tc>
          <w:tcPr>
            <w:tcW w:w="5670" w:type="dxa"/>
            <w:vAlign w:val="center"/>
          </w:tcPr>
          <w:p w14:paraId="19BAAA04" w14:textId="001FA746" w:rsidR="00DB64E2" w:rsidRPr="00EE1FC8" w:rsidRDefault="000E5ACF" w:rsidP="006E72D4">
            <w:pPr>
              <w:pStyle w:val="TableParagraph"/>
              <w:spacing w:before="0"/>
              <w:ind w:right="141"/>
              <w:jc w:val="left"/>
            </w:pPr>
            <w:r w:rsidRPr="00EE1FC8">
              <w:t>The</w:t>
            </w:r>
            <w:r w:rsidR="00DB64E2" w:rsidRPr="00EE1FC8">
              <w:t xml:space="preserve"> </w:t>
            </w:r>
            <w:r w:rsidRPr="00EE1FC8">
              <w:t xml:space="preserve">assignment is weak </w:t>
            </w:r>
            <w:r w:rsidR="00DB64E2" w:rsidRPr="00EE1FC8">
              <w:t>in all respects</w:t>
            </w:r>
            <w:r w:rsidRPr="00EE1FC8">
              <w:t>,</w:t>
            </w:r>
            <w:r w:rsidR="00DB64E2" w:rsidRPr="00EE1FC8">
              <w:t xml:space="preserve"> but </w:t>
            </w:r>
            <w:r w:rsidRPr="00EE1FC8">
              <w:t xml:space="preserve">the </w:t>
            </w:r>
            <w:r w:rsidR="00DB64E2" w:rsidRPr="00EE1FC8">
              <w:t xml:space="preserve">candidate has done enough to suggest that it would pass after major revision and re-examination by </w:t>
            </w:r>
            <w:r w:rsidR="00B609E3" w:rsidRPr="00EE1FC8">
              <w:t xml:space="preserve">the </w:t>
            </w:r>
            <w:r w:rsidR="00DB64E2" w:rsidRPr="00EE1FC8">
              <w:t xml:space="preserve">same examiner. No mark </w:t>
            </w:r>
            <w:r w:rsidR="00B609E3" w:rsidRPr="00EE1FC8">
              <w:t>has been</w:t>
            </w:r>
            <w:r w:rsidR="00DB64E2" w:rsidRPr="00EE1FC8">
              <w:t xml:space="preserve"> awarded</w:t>
            </w:r>
            <w:r w:rsidR="00B609E3" w:rsidRPr="00EE1FC8">
              <w:t xml:space="preserve"> </w:t>
            </w:r>
            <w:r w:rsidR="0073241F" w:rsidRPr="00EE1FC8">
              <w:t>for the time being</w:t>
            </w:r>
            <w:r w:rsidR="00DB64E2" w:rsidRPr="00EE1FC8">
              <w:t xml:space="preserve">. </w:t>
            </w:r>
            <w:r w:rsidR="00522040" w:rsidRPr="00EE1FC8">
              <w:t>Should the candidate pass upon</w:t>
            </w:r>
            <w:r w:rsidR="00DB64E2" w:rsidRPr="00EE1FC8">
              <w:t xml:space="preserve"> resubmi</w:t>
            </w:r>
            <w:r w:rsidR="00522040" w:rsidRPr="00EE1FC8">
              <w:t>ssion</w:t>
            </w:r>
            <w:r w:rsidR="00B609E3" w:rsidRPr="00EE1FC8">
              <w:t xml:space="preserve">, </w:t>
            </w:r>
            <w:r w:rsidR="00DB64E2" w:rsidRPr="00EE1FC8">
              <w:t>a mark of 50%</w:t>
            </w:r>
            <w:r w:rsidR="00522040" w:rsidRPr="00EE1FC8">
              <w:t xml:space="preserve"> will be </w:t>
            </w:r>
            <w:r w:rsidR="00240D9C" w:rsidRPr="00EE1FC8">
              <w:t>awarded.</w:t>
            </w:r>
          </w:p>
        </w:tc>
        <w:tc>
          <w:tcPr>
            <w:tcW w:w="1134" w:type="dxa"/>
            <w:vAlign w:val="center"/>
          </w:tcPr>
          <w:p w14:paraId="19BAAA07" w14:textId="5F08FE34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45%</w:t>
            </w:r>
            <w:r w:rsidRPr="00EE1FC8">
              <w:rPr>
                <w:spacing w:val="-10"/>
              </w:rPr>
              <w:t>–</w:t>
            </w:r>
            <w:r w:rsidRPr="00EE1FC8">
              <w:rPr>
                <w:spacing w:val="-5"/>
              </w:rPr>
              <w:t>49%</w:t>
            </w:r>
          </w:p>
        </w:tc>
        <w:tc>
          <w:tcPr>
            <w:tcW w:w="1417" w:type="dxa"/>
            <w:vAlign w:val="center"/>
          </w:tcPr>
          <w:p w14:paraId="19BAAA08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  <w:tr w:rsidR="00DB64E2" w:rsidRPr="00EE1FC8" w14:paraId="19BAAA0F" w14:textId="77777777" w:rsidTr="006E72D4">
        <w:trPr>
          <w:cantSplit/>
        </w:trPr>
        <w:tc>
          <w:tcPr>
            <w:tcW w:w="567" w:type="dxa"/>
            <w:vAlign w:val="center"/>
          </w:tcPr>
          <w:p w14:paraId="2230C70F" w14:textId="5C8FEB98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(f)</w:t>
            </w:r>
          </w:p>
        </w:tc>
        <w:tc>
          <w:tcPr>
            <w:tcW w:w="5670" w:type="dxa"/>
            <w:vAlign w:val="center"/>
          </w:tcPr>
          <w:p w14:paraId="19BAAA0B" w14:textId="6BBE15CC" w:rsidR="00DB64E2" w:rsidRPr="00EE1FC8" w:rsidRDefault="00DB64E2" w:rsidP="006E72D4">
            <w:pPr>
              <w:pStyle w:val="TableParagraph"/>
              <w:spacing w:before="0"/>
              <w:ind w:right="141"/>
              <w:jc w:val="left"/>
            </w:pPr>
            <w:r w:rsidRPr="00EE1FC8">
              <w:t>Fail</w:t>
            </w:r>
            <w:r w:rsidR="0073241F" w:rsidRPr="00EE1FC8">
              <w:t>.</w:t>
            </w:r>
            <w:r w:rsidRPr="00EE1FC8">
              <w:rPr>
                <w:spacing w:val="-3"/>
              </w:rPr>
              <w:t xml:space="preserve"> </w:t>
            </w:r>
            <w:r w:rsidRPr="00EE1FC8">
              <w:t>The</w:t>
            </w:r>
            <w:r w:rsidRPr="00EE1FC8">
              <w:rPr>
                <w:spacing w:val="-2"/>
              </w:rPr>
              <w:t xml:space="preserve"> </w:t>
            </w:r>
            <w:r w:rsidR="00313A1C" w:rsidRPr="00EE1FC8">
              <w:t xml:space="preserve">assignment </w:t>
            </w:r>
            <w:r w:rsidRPr="00EE1FC8">
              <w:t>is</w:t>
            </w:r>
            <w:r w:rsidRPr="00EE1FC8">
              <w:rPr>
                <w:spacing w:val="-5"/>
              </w:rPr>
              <w:t xml:space="preserve"> </w:t>
            </w:r>
            <w:r w:rsidRPr="00EE1FC8">
              <w:t>so</w:t>
            </w:r>
            <w:r w:rsidRPr="00EE1FC8">
              <w:rPr>
                <w:spacing w:val="-6"/>
              </w:rPr>
              <w:t xml:space="preserve"> </w:t>
            </w:r>
            <w:r w:rsidRPr="00EE1FC8">
              <w:t>poor</w:t>
            </w:r>
            <w:r w:rsidRPr="00EE1FC8">
              <w:rPr>
                <w:spacing w:val="-5"/>
              </w:rPr>
              <w:t xml:space="preserve"> </w:t>
            </w:r>
            <w:r w:rsidRPr="00EE1FC8">
              <w:t>that</w:t>
            </w:r>
            <w:r w:rsidRPr="00EE1FC8">
              <w:rPr>
                <w:spacing w:val="-5"/>
              </w:rPr>
              <w:t xml:space="preserve"> </w:t>
            </w:r>
            <w:r w:rsidRPr="00EE1FC8">
              <w:t>the</w:t>
            </w:r>
            <w:r w:rsidRPr="00EE1FC8">
              <w:rPr>
                <w:spacing w:val="-2"/>
              </w:rPr>
              <w:t xml:space="preserve"> </w:t>
            </w:r>
            <w:r w:rsidRPr="00EE1FC8">
              <w:t>examiner</w:t>
            </w:r>
            <w:r w:rsidRPr="00EE1FC8">
              <w:rPr>
                <w:spacing w:val="-3"/>
              </w:rPr>
              <w:t xml:space="preserve"> </w:t>
            </w:r>
            <w:r w:rsidRPr="00EE1FC8">
              <w:t>does</w:t>
            </w:r>
            <w:r w:rsidRPr="00EE1FC8">
              <w:rPr>
                <w:spacing w:val="-3"/>
              </w:rPr>
              <w:t xml:space="preserve"> </w:t>
            </w:r>
            <w:r w:rsidRPr="00EE1FC8">
              <w:t>not</w:t>
            </w:r>
            <w:r w:rsidRPr="00EE1FC8">
              <w:rPr>
                <w:spacing w:val="-2"/>
              </w:rPr>
              <w:t xml:space="preserve"> </w:t>
            </w:r>
            <w:r w:rsidRPr="00EE1FC8">
              <w:t>believe</w:t>
            </w:r>
            <w:r w:rsidRPr="00EE1FC8">
              <w:rPr>
                <w:spacing w:val="-5"/>
              </w:rPr>
              <w:t xml:space="preserve"> </w:t>
            </w:r>
            <w:r w:rsidRPr="00EE1FC8">
              <w:t>the candidate has the ability to make the changes required to pass. No</w:t>
            </w:r>
            <w:r w:rsidR="003776D9" w:rsidRPr="00EE1FC8">
              <w:t xml:space="preserve"> </w:t>
            </w:r>
            <w:r w:rsidRPr="00EE1FC8">
              <w:t>possibility</w:t>
            </w:r>
            <w:r w:rsidRPr="00EE1FC8">
              <w:rPr>
                <w:spacing w:val="-4"/>
              </w:rPr>
              <w:t xml:space="preserve"> </w:t>
            </w:r>
            <w:r w:rsidRPr="00EE1FC8">
              <w:t>of</w:t>
            </w:r>
            <w:r w:rsidRPr="00EE1FC8">
              <w:rPr>
                <w:spacing w:val="-4"/>
              </w:rPr>
              <w:t xml:space="preserve"> </w:t>
            </w:r>
            <w:r w:rsidRPr="00EE1FC8">
              <w:rPr>
                <w:spacing w:val="-2"/>
              </w:rPr>
              <w:t>resubmission</w:t>
            </w:r>
            <w:r w:rsidR="003776D9" w:rsidRPr="00EE1FC8">
              <w:rPr>
                <w:spacing w:val="-2"/>
              </w:rPr>
              <w:t>.</w:t>
            </w:r>
          </w:p>
        </w:tc>
        <w:tc>
          <w:tcPr>
            <w:tcW w:w="1134" w:type="dxa"/>
            <w:vAlign w:val="center"/>
          </w:tcPr>
          <w:p w14:paraId="19BAAA0D" w14:textId="4D3A1DD2" w:rsidR="00DB64E2" w:rsidRPr="00EE1FC8" w:rsidRDefault="00DB64E2" w:rsidP="006E72D4">
            <w:pPr>
              <w:pStyle w:val="TableParagraph"/>
              <w:spacing w:before="0"/>
              <w:jc w:val="left"/>
            </w:pPr>
            <w:r w:rsidRPr="00EE1FC8">
              <w:t>&lt;45%</w:t>
            </w:r>
          </w:p>
        </w:tc>
        <w:tc>
          <w:tcPr>
            <w:tcW w:w="1417" w:type="dxa"/>
            <w:vAlign w:val="center"/>
          </w:tcPr>
          <w:p w14:paraId="19BAAA0E" w14:textId="77777777" w:rsidR="00DB64E2" w:rsidRPr="00EE1FC8" w:rsidRDefault="00DB64E2" w:rsidP="006E72D4">
            <w:pPr>
              <w:pStyle w:val="TableParagraph"/>
              <w:spacing w:before="0"/>
              <w:jc w:val="left"/>
            </w:pPr>
          </w:p>
        </w:tc>
      </w:tr>
    </w:tbl>
    <w:p w14:paraId="19BAAA11" w14:textId="77777777" w:rsidR="00200544" w:rsidRPr="00EE1FC8" w:rsidRDefault="00200544" w:rsidP="00EE1FC8">
      <w:pPr>
        <w:pStyle w:val="BodyText"/>
      </w:pPr>
    </w:p>
    <w:p w14:paraId="19BAAA12" w14:textId="364CABC1" w:rsidR="00200544" w:rsidRPr="00121A34" w:rsidRDefault="00AB3EC8" w:rsidP="005C7C41">
      <w:pPr>
        <w:pStyle w:val="ListParagraph"/>
        <w:numPr>
          <w:ilvl w:val="1"/>
          <w:numId w:val="1"/>
        </w:numPr>
        <w:ind w:hanging="543"/>
      </w:pPr>
      <w:r w:rsidRPr="00121A34">
        <w:t xml:space="preserve">The marks assigned </w:t>
      </w:r>
      <w:r w:rsidR="00694D1F" w:rsidRPr="00121A34">
        <w:t xml:space="preserve">respectively </w:t>
      </w:r>
      <w:r w:rsidRPr="00121A34">
        <w:t xml:space="preserve">by the internal </w:t>
      </w:r>
      <w:r w:rsidR="00620EE8" w:rsidRPr="00121A34">
        <w:t>and</w:t>
      </w:r>
      <w:r w:rsidRPr="00121A34">
        <w:t xml:space="preserve"> the external examiner both contribute 50% to the final mark for the assignment. The final mark is </w:t>
      </w:r>
      <w:r w:rsidR="00782BC3" w:rsidRPr="00121A34">
        <w:t xml:space="preserve">calculated in accordance with </w:t>
      </w:r>
      <w:r w:rsidR="00821B8D" w:rsidRPr="00121A34">
        <w:t xml:space="preserve">the </w:t>
      </w:r>
      <w:r w:rsidR="00360CEB" w:rsidRPr="00121A34">
        <w:t xml:space="preserve">applicable </w:t>
      </w:r>
      <w:r w:rsidR="00C605AC" w:rsidRPr="00121A34">
        <w:t>provisions</w:t>
      </w:r>
      <w:r w:rsidR="008B3402" w:rsidRPr="00121A34">
        <w:t xml:space="preserve"> </w:t>
      </w:r>
      <w:r w:rsidR="00821B8D" w:rsidRPr="00121A34">
        <w:t xml:space="preserve">elsewhere </w:t>
      </w:r>
      <w:r w:rsidR="008B3402" w:rsidRPr="00121A34">
        <w:t>in</w:t>
      </w:r>
      <w:r w:rsidRPr="00121A34">
        <w:t xml:space="preserve"> this document.</w:t>
      </w:r>
    </w:p>
    <w:p w14:paraId="19BAAA14" w14:textId="58E27DDD" w:rsidR="00200544" w:rsidRPr="00121A34" w:rsidRDefault="00CE74AF" w:rsidP="005C7C41">
      <w:pPr>
        <w:pStyle w:val="ListParagraph"/>
        <w:numPr>
          <w:ilvl w:val="1"/>
          <w:numId w:val="1"/>
        </w:numPr>
        <w:ind w:hanging="543"/>
      </w:pPr>
      <w:r w:rsidRPr="00121A34">
        <w:t>The</w:t>
      </w:r>
      <w:r w:rsidR="00AB3EC8" w:rsidRPr="00121A34">
        <w:t xml:space="preserve"> mark </w:t>
      </w:r>
      <w:r w:rsidR="00680403" w:rsidRPr="00121A34">
        <w:t xml:space="preserve">that the examiners </w:t>
      </w:r>
      <w:r w:rsidR="00AB3EC8" w:rsidRPr="00121A34">
        <w:t xml:space="preserve">allocate after the first round of </w:t>
      </w:r>
      <w:r w:rsidR="00680403" w:rsidRPr="00121A34">
        <w:t>assessment</w:t>
      </w:r>
      <w:r w:rsidR="00AB3EC8" w:rsidRPr="00121A34">
        <w:t xml:space="preserve"> will be regarded as the final mark. </w:t>
      </w:r>
      <w:r w:rsidR="003B2031" w:rsidRPr="00121A34">
        <w:t xml:space="preserve">Should </w:t>
      </w:r>
      <w:r w:rsidR="00E62744" w:rsidRPr="00121A34">
        <w:t xml:space="preserve">both examiners </w:t>
      </w:r>
      <w:r w:rsidR="00AB3EC8" w:rsidRPr="00121A34">
        <w:t xml:space="preserve">initially fail </w:t>
      </w:r>
      <w:r w:rsidR="00E62744" w:rsidRPr="00121A34">
        <w:t xml:space="preserve">the student, </w:t>
      </w:r>
      <w:r w:rsidR="00BC4B17" w:rsidRPr="00121A34">
        <w:t xml:space="preserve">a </w:t>
      </w:r>
      <w:r w:rsidR="00AB3EC8" w:rsidRPr="00121A34">
        <w:t xml:space="preserve">final mark </w:t>
      </w:r>
      <w:r w:rsidR="00BC4B17" w:rsidRPr="00121A34">
        <w:t xml:space="preserve">of </w:t>
      </w:r>
      <w:r w:rsidR="000A7803" w:rsidRPr="00121A34">
        <w:t xml:space="preserve">no more than 50% may be </w:t>
      </w:r>
      <w:r w:rsidR="00AB3EC8" w:rsidRPr="00121A34">
        <w:t xml:space="preserve">awarded </w:t>
      </w:r>
      <w:r w:rsidR="00E62744" w:rsidRPr="00121A34">
        <w:t>after re-examination</w:t>
      </w:r>
      <w:r w:rsidR="000A7803" w:rsidRPr="00121A34">
        <w:t>.</w:t>
      </w:r>
    </w:p>
    <w:p w14:paraId="19BAAA16" w14:textId="2009CDF4" w:rsidR="00200544" w:rsidRPr="00121A34" w:rsidRDefault="00425D56" w:rsidP="005C7C41">
      <w:pPr>
        <w:pStyle w:val="ListParagraph"/>
        <w:numPr>
          <w:ilvl w:val="1"/>
          <w:numId w:val="1"/>
        </w:numPr>
        <w:ind w:hanging="543"/>
      </w:pPr>
      <w:r w:rsidRPr="00121A34">
        <w:t xml:space="preserve">Should </w:t>
      </w:r>
      <w:r w:rsidR="00AB3EC8" w:rsidRPr="00121A34">
        <w:t xml:space="preserve">one examiner </w:t>
      </w:r>
      <w:r w:rsidR="0015734C" w:rsidRPr="00121A34">
        <w:t xml:space="preserve">award a pass mark </w:t>
      </w:r>
      <w:r w:rsidR="00AB3EC8" w:rsidRPr="00121A34">
        <w:t xml:space="preserve">and another examiner </w:t>
      </w:r>
      <w:r w:rsidR="006531AF" w:rsidRPr="00121A34">
        <w:t xml:space="preserve">a fail </w:t>
      </w:r>
      <w:r w:rsidR="00AB3EC8" w:rsidRPr="00121A34">
        <w:t>with no possibility of resubmission (&lt;45%), the CPT must appoint two of its members</w:t>
      </w:r>
      <w:r w:rsidR="002408FB" w:rsidRPr="00121A34">
        <w:t xml:space="preserve"> to serve as an ad hoc committee</w:t>
      </w:r>
      <w:r w:rsidR="00AB3EC8" w:rsidRPr="00121A34">
        <w:t xml:space="preserve"> together with the environment</w:t>
      </w:r>
      <w:r w:rsidR="002408FB" w:rsidRPr="00121A34">
        <w:t>al head</w:t>
      </w:r>
      <w:r w:rsidR="00AB3EC8" w:rsidRPr="00121A34">
        <w:t xml:space="preserve"> </w:t>
      </w:r>
      <w:r w:rsidR="00A95263" w:rsidRPr="00121A34">
        <w:t>(</w:t>
      </w:r>
      <w:r w:rsidR="00AB3EC8" w:rsidRPr="00121A34">
        <w:t xml:space="preserve">or </w:t>
      </w:r>
      <w:r w:rsidR="00A95263" w:rsidRPr="00121A34">
        <w:t>an</w:t>
      </w:r>
      <w:r w:rsidR="00AB3EC8" w:rsidRPr="00121A34">
        <w:t>other senior staff member if the head is the supervisor</w:t>
      </w:r>
      <w:r w:rsidR="00A95263" w:rsidRPr="00121A34">
        <w:t>)</w:t>
      </w:r>
      <w:r w:rsidR="00AB3EC8" w:rsidRPr="00121A34">
        <w:t>.</w:t>
      </w:r>
    </w:p>
    <w:p w14:paraId="19BAAA18" w14:textId="584D397C" w:rsidR="00200544" w:rsidRPr="00EE1FC8" w:rsidRDefault="00AB3EC8" w:rsidP="006E72D4">
      <w:pPr>
        <w:pStyle w:val="Listparagraph2"/>
        <w:ind w:left="851" w:hanging="284"/>
      </w:pPr>
      <w:r w:rsidRPr="00EE1FC8">
        <w:t>This</w:t>
      </w:r>
      <w:r w:rsidRPr="00EE1FC8">
        <w:rPr>
          <w:spacing w:val="-2"/>
        </w:rPr>
        <w:t xml:space="preserve"> </w:t>
      </w:r>
      <w:r w:rsidRPr="00EE1FC8">
        <w:t>committee</w:t>
      </w:r>
      <w:r w:rsidRPr="00EE1FC8">
        <w:rPr>
          <w:spacing w:val="-4"/>
        </w:rPr>
        <w:t xml:space="preserve"> </w:t>
      </w:r>
      <w:r w:rsidR="00A95263" w:rsidRPr="00EE1FC8">
        <w:t xml:space="preserve">must </w:t>
      </w:r>
      <w:r w:rsidRPr="00EE1FC8">
        <w:t>appoint</w:t>
      </w:r>
      <w:r w:rsidRPr="00EE1FC8">
        <w:rPr>
          <w:spacing w:val="-1"/>
        </w:rPr>
        <w:t xml:space="preserve"> </w:t>
      </w:r>
      <w:r w:rsidRPr="00EE1FC8">
        <w:t>a</w:t>
      </w:r>
      <w:r w:rsidRPr="00EE1FC8">
        <w:rPr>
          <w:spacing w:val="-2"/>
        </w:rPr>
        <w:t xml:space="preserve"> </w:t>
      </w:r>
      <w:r w:rsidRPr="00EE1FC8">
        <w:t>third</w:t>
      </w:r>
      <w:r w:rsidRPr="00EE1FC8">
        <w:rPr>
          <w:spacing w:val="-4"/>
        </w:rPr>
        <w:t xml:space="preserve"> </w:t>
      </w:r>
      <w:r w:rsidRPr="00EE1FC8">
        <w:t>examiner</w:t>
      </w:r>
      <w:r w:rsidR="00A95263" w:rsidRPr="00EE1FC8">
        <w:t>,</w:t>
      </w:r>
      <w:r w:rsidRPr="00EE1FC8">
        <w:rPr>
          <w:spacing w:val="-4"/>
        </w:rPr>
        <w:t xml:space="preserve"> </w:t>
      </w:r>
      <w:r w:rsidRPr="00EE1FC8">
        <w:t>who</w:t>
      </w:r>
      <w:r w:rsidRPr="00EE1FC8">
        <w:rPr>
          <w:spacing w:val="-3"/>
        </w:rPr>
        <w:t xml:space="preserve"> </w:t>
      </w:r>
      <w:r w:rsidR="00374B44" w:rsidRPr="00EE1FC8">
        <w:t xml:space="preserve">has to assess </w:t>
      </w:r>
      <w:r w:rsidRPr="00EE1FC8">
        <w:t>the</w:t>
      </w:r>
      <w:r w:rsidRPr="00EE1FC8">
        <w:rPr>
          <w:spacing w:val="-1"/>
        </w:rPr>
        <w:t xml:space="preserve"> </w:t>
      </w:r>
      <w:r w:rsidRPr="00EE1FC8">
        <w:t>assignment</w:t>
      </w:r>
      <w:r w:rsidRPr="00EE1FC8">
        <w:rPr>
          <w:spacing w:val="-5"/>
        </w:rPr>
        <w:t xml:space="preserve"> </w:t>
      </w:r>
      <w:r w:rsidRPr="00EE1FC8">
        <w:t>de</w:t>
      </w:r>
      <w:r w:rsidRPr="00EE1FC8">
        <w:rPr>
          <w:spacing w:val="-1"/>
        </w:rPr>
        <w:t xml:space="preserve"> </w:t>
      </w:r>
      <w:r w:rsidRPr="00EE1FC8">
        <w:t>novo. Th</w:t>
      </w:r>
      <w:r w:rsidR="00374B44" w:rsidRPr="00EE1FC8">
        <w:t>e</w:t>
      </w:r>
      <w:r w:rsidRPr="00EE1FC8">
        <w:t xml:space="preserve"> third examiner </w:t>
      </w:r>
      <w:r w:rsidR="00203004" w:rsidRPr="00EE1FC8">
        <w:t xml:space="preserve">is to </w:t>
      </w:r>
      <w:r w:rsidRPr="00EE1FC8">
        <w:t xml:space="preserve">be appointed </w:t>
      </w:r>
      <w:r w:rsidR="00905EAC" w:rsidRPr="00EE1FC8">
        <w:t>upon consultation</w:t>
      </w:r>
      <w:r w:rsidRPr="00EE1FC8">
        <w:t xml:space="preserve"> </w:t>
      </w:r>
      <w:r w:rsidR="00905EAC" w:rsidRPr="00EE1FC8">
        <w:t xml:space="preserve">with </w:t>
      </w:r>
      <w:r w:rsidRPr="00EE1FC8">
        <w:t>the environment</w:t>
      </w:r>
      <w:r w:rsidR="00905EAC" w:rsidRPr="00EE1FC8">
        <w:t>al head</w:t>
      </w:r>
      <w:r w:rsidR="003F310D" w:rsidRPr="00EE1FC8">
        <w:t xml:space="preserve"> and </w:t>
      </w:r>
      <w:r w:rsidR="00905EAC" w:rsidRPr="00EE1FC8">
        <w:t xml:space="preserve">the </w:t>
      </w:r>
      <w:r w:rsidR="003F310D" w:rsidRPr="00EE1FC8">
        <w:t>supervisor.</w:t>
      </w:r>
    </w:p>
    <w:p w14:paraId="19BAAA19" w14:textId="1D433858" w:rsidR="00200544" w:rsidRPr="00EE1FC8" w:rsidRDefault="00AB3EC8" w:rsidP="006E72D4">
      <w:pPr>
        <w:pStyle w:val="Listparagraph2"/>
        <w:ind w:left="851" w:hanging="284"/>
      </w:pPr>
      <w:r w:rsidRPr="00EE1FC8">
        <w:t>The</w:t>
      </w:r>
      <w:r w:rsidRPr="00EE1FC8">
        <w:rPr>
          <w:spacing w:val="-3"/>
        </w:rPr>
        <w:t xml:space="preserve"> </w:t>
      </w:r>
      <w:r w:rsidRPr="00EE1FC8">
        <w:t>committee</w:t>
      </w:r>
      <w:r w:rsidRPr="00EE1FC8">
        <w:rPr>
          <w:spacing w:val="-2"/>
        </w:rPr>
        <w:t xml:space="preserve"> </w:t>
      </w:r>
      <w:r w:rsidRPr="00EE1FC8">
        <w:t>then</w:t>
      </w:r>
      <w:r w:rsidRPr="00EE1FC8">
        <w:rPr>
          <w:spacing w:val="-4"/>
        </w:rPr>
        <w:t xml:space="preserve"> </w:t>
      </w:r>
      <w:r w:rsidRPr="00EE1FC8">
        <w:t>review</w:t>
      </w:r>
      <w:r w:rsidR="009E209C" w:rsidRPr="00EE1FC8">
        <w:t>s</w:t>
      </w:r>
      <w:r w:rsidRPr="00EE1FC8">
        <w:rPr>
          <w:spacing w:val="-5"/>
        </w:rPr>
        <w:t xml:space="preserve"> </w:t>
      </w:r>
      <w:r w:rsidR="009E209C" w:rsidRPr="00EE1FC8">
        <w:t xml:space="preserve">alle </w:t>
      </w:r>
      <w:r w:rsidRPr="00EE1FC8">
        <w:t>three</w:t>
      </w:r>
      <w:r w:rsidRPr="00EE1FC8">
        <w:rPr>
          <w:spacing w:val="41"/>
        </w:rPr>
        <w:t xml:space="preserve"> </w:t>
      </w:r>
      <w:r w:rsidRPr="00EE1FC8">
        <w:t>reports</w:t>
      </w:r>
      <w:r w:rsidRPr="00EE1FC8">
        <w:rPr>
          <w:spacing w:val="-6"/>
        </w:rPr>
        <w:t xml:space="preserve"> </w:t>
      </w:r>
      <w:r w:rsidRPr="00EE1FC8">
        <w:t>before</w:t>
      </w:r>
      <w:r w:rsidRPr="00EE1FC8">
        <w:rPr>
          <w:spacing w:val="-2"/>
        </w:rPr>
        <w:t xml:space="preserve"> </w:t>
      </w:r>
      <w:r w:rsidRPr="00EE1FC8">
        <w:t>reporting</w:t>
      </w:r>
      <w:r w:rsidRPr="00EE1FC8">
        <w:rPr>
          <w:spacing w:val="-4"/>
        </w:rPr>
        <w:t xml:space="preserve"> </w:t>
      </w:r>
      <w:r w:rsidR="009E209C" w:rsidRPr="00EE1FC8">
        <w:rPr>
          <w:spacing w:val="-2"/>
        </w:rPr>
        <w:t>to the CPT</w:t>
      </w:r>
      <w:r w:rsidRPr="00EE1FC8">
        <w:rPr>
          <w:spacing w:val="-2"/>
        </w:rPr>
        <w:t>.</w:t>
      </w:r>
    </w:p>
    <w:p w14:paraId="19BAAA1B" w14:textId="782498D7" w:rsidR="00200544" w:rsidRPr="00EE1FC8" w:rsidRDefault="00AB3EC8" w:rsidP="006E72D4">
      <w:pPr>
        <w:pStyle w:val="Listparagraph2"/>
        <w:ind w:left="851" w:hanging="284"/>
      </w:pPr>
      <w:r w:rsidRPr="00EE1FC8">
        <w:t>If</w:t>
      </w:r>
      <w:r w:rsidRPr="00EE1FC8">
        <w:rPr>
          <w:spacing w:val="-7"/>
        </w:rPr>
        <w:t xml:space="preserve"> </w:t>
      </w:r>
      <w:r w:rsidRPr="00EE1FC8">
        <w:t>the</w:t>
      </w:r>
      <w:r w:rsidRPr="00EE1FC8">
        <w:rPr>
          <w:spacing w:val="-6"/>
        </w:rPr>
        <w:t xml:space="preserve"> </w:t>
      </w:r>
      <w:r w:rsidRPr="00EE1FC8">
        <w:t>third</w:t>
      </w:r>
      <w:r w:rsidRPr="00EE1FC8">
        <w:rPr>
          <w:spacing w:val="-10"/>
        </w:rPr>
        <w:t xml:space="preserve"> </w:t>
      </w:r>
      <w:r w:rsidRPr="00EE1FC8">
        <w:t>examiner</w:t>
      </w:r>
      <w:r w:rsidRPr="00EE1FC8">
        <w:rPr>
          <w:spacing w:val="-7"/>
        </w:rPr>
        <w:t xml:space="preserve"> </w:t>
      </w:r>
      <w:r w:rsidR="0088642D" w:rsidRPr="00EE1FC8">
        <w:rPr>
          <w:spacing w:val="-7"/>
        </w:rPr>
        <w:t xml:space="preserve">awards a </w:t>
      </w:r>
      <w:r w:rsidRPr="00EE1FC8">
        <w:t>pass</w:t>
      </w:r>
      <w:r w:rsidRPr="00EE1FC8">
        <w:rPr>
          <w:spacing w:val="-7"/>
        </w:rPr>
        <w:t xml:space="preserve"> </w:t>
      </w:r>
      <w:r w:rsidR="0088642D" w:rsidRPr="00EE1FC8">
        <w:t>mark</w:t>
      </w:r>
      <w:r w:rsidRPr="00EE1FC8">
        <w:t>,</w:t>
      </w:r>
      <w:r w:rsidRPr="00EE1FC8">
        <w:rPr>
          <w:spacing w:val="-7"/>
        </w:rPr>
        <w:t xml:space="preserve"> </w:t>
      </w:r>
      <w:r w:rsidRPr="00EE1FC8">
        <w:t>the</w:t>
      </w:r>
      <w:r w:rsidRPr="00EE1FC8">
        <w:rPr>
          <w:spacing w:val="-8"/>
        </w:rPr>
        <w:t xml:space="preserve"> </w:t>
      </w:r>
      <w:r w:rsidR="00F248F2" w:rsidRPr="00EE1FC8">
        <w:t>candidate</w:t>
      </w:r>
      <w:r w:rsidRPr="00EE1FC8">
        <w:t>’s</w:t>
      </w:r>
      <w:r w:rsidRPr="00EE1FC8">
        <w:rPr>
          <w:spacing w:val="-7"/>
        </w:rPr>
        <w:t xml:space="preserve"> </w:t>
      </w:r>
      <w:r w:rsidRPr="00EE1FC8">
        <w:t>final</w:t>
      </w:r>
      <w:r w:rsidRPr="00EE1FC8">
        <w:rPr>
          <w:spacing w:val="-9"/>
        </w:rPr>
        <w:t xml:space="preserve"> </w:t>
      </w:r>
      <w:r w:rsidRPr="00EE1FC8">
        <w:t>mark</w:t>
      </w:r>
      <w:r w:rsidRPr="00EE1FC8">
        <w:rPr>
          <w:spacing w:val="-6"/>
        </w:rPr>
        <w:t xml:space="preserve"> </w:t>
      </w:r>
      <w:r w:rsidRPr="00EE1FC8">
        <w:t>is</w:t>
      </w:r>
      <w:r w:rsidRPr="00EE1FC8">
        <w:rPr>
          <w:spacing w:val="-9"/>
        </w:rPr>
        <w:t xml:space="preserve"> </w:t>
      </w:r>
      <w:r w:rsidR="005B3BF4" w:rsidRPr="00EE1FC8">
        <w:rPr>
          <w:spacing w:val="-9"/>
        </w:rPr>
        <w:t xml:space="preserve">calculated as </w:t>
      </w:r>
      <w:r w:rsidRPr="00EE1FC8">
        <w:t>the</w:t>
      </w:r>
      <w:r w:rsidRPr="00EE1FC8">
        <w:rPr>
          <w:spacing w:val="-8"/>
        </w:rPr>
        <w:t xml:space="preserve"> </w:t>
      </w:r>
      <w:r w:rsidRPr="00EE1FC8">
        <w:t>average</w:t>
      </w:r>
      <w:r w:rsidRPr="00EE1FC8">
        <w:rPr>
          <w:spacing w:val="-6"/>
        </w:rPr>
        <w:t xml:space="preserve"> </w:t>
      </w:r>
      <w:r w:rsidRPr="00EE1FC8">
        <w:t>of</w:t>
      </w:r>
      <w:r w:rsidRPr="00EE1FC8">
        <w:rPr>
          <w:spacing w:val="-9"/>
        </w:rPr>
        <w:t xml:space="preserve"> </w:t>
      </w:r>
      <w:r w:rsidRPr="00EE1FC8">
        <w:t>the</w:t>
      </w:r>
      <w:r w:rsidRPr="00EE1FC8">
        <w:rPr>
          <w:spacing w:val="-9"/>
        </w:rPr>
        <w:t xml:space="preserve"> </w:t>
      </w:r>
      <w:r w:rsidRPr="00EE1FC8">
        <w:t xml:space="preserve">original pass mark and a maximum of 50% for the third examiner, </w:t>
      </w:r>
      <w:r w:rsidR="005C573F" w:rsidRPr="00EE1FC8">
        <w:t xml:space="preserve">while </w:t>
      </w:r>
      <w:r w:rsidRPr="00EE1FC8">
        <w:t xml:space="preserve">the </w:t>
      </w:r>
      <w:r w:rsidR="005C573F" w:rsidRPr="00EE1FC8">
        <w:t xml:space="preserve">failing </w:t>
      </w:r>
      <w:r w:rsidRPr="00EE1FC8">
        <w:t>examiner</w:t>
      </w:r>
      <w:r w:rsidR="005C573F" w:rsidRPr="00EE1FC8">
        <w:t>’</w:t>
      </w:r>
      <w:r w:rsidRPr="00EE1FC8">
        <w:t xml:space="preserve">s mark is </w:t>
      </w:r>
      <w:r w:rsidRPr="00EE1FC8">
        <w:rPr>
          <w:spacing w:val="-2"/>
        </w:rPr>
        <w:t>disregarded.</w:t>
      </w:r>
    </w:p>
    <w:p w14:paraId="19BAAA1D" w14:textId="7F2C9BD1" w:rsidR="00200544" w:rsidRPr="00EE1FC8" w:rsidRDefault="00AB3EC8" w:rsidP="006E72D4">
      <w:pPr>
        <w:pStyle w:val="Listparagraph2"/>
        <w:ind w:left="851" w:hanging="284"/>
      </w:pPr>
      <w:r w:rsidRPr="00EE1FC8">
        <w:t>If</w:t>
      </w:r>
      <w:r w:rsidR="005B3BF4" w:rsidRPr="00EE1FC8">
        <w:t>,</w:t>
      </w:r>
      <w:r w:rsidRPr="00EE1FC8">
        <w:rPr>
          <w:spacing w:val="-13"/>
        </w:rPr>
        <w:t xml:space="preserve"> </w:t>
      </w:r>
      <w:r w:rsidRPr="00EE1FC8">
        <w:t>however</w:t>
      </w:r>
      <w:r w:rsidR="005B3BF4" w:rsidRPr="00EE1FC8">
        <w:t>,</w:t>
      </w:r>
      <w:r w:rsidRPr="00EE1FC8">
        <w:rPr>
          <w:spacing w:val="-12"/>
        </w:rPr>
        <w:t xml:space="preserve"> </w:t>
      </w:r>
      <w:r w:rsidRPr="00EE1FC8">
        <w:t>the</w:t>
      </w:r>
      <w:r w:rsidRPr="00EE1FC8">
        <w:rPr>
          <w:spacing w:val="-13"/>
        </w:rPr>
        <w:t xml:space="preserve"> </w:t>
      </w:r>
      <w:r w:rsidRPr="00EE1FC8">
        <w:t>third</w:t>
      </w:r>
      <w:r w:rsidRPr="00EE1FC8">
        <w:rPr>
          <w:spacing w:val="-12"/>
        </w:rPr>
        <w:t xml:space="preserve"> </w:t>
      </w:r>
      <w:r w:rsidRPr="00EE1FC8">
        <w:t>examiner</w:t>
      </w:r>
      <w:r w:rsidRPr="00EE1FC8">
        <w:rPr>
          <w:spacing w:val="-13"/>
        </w:rPr>
        <w:t xml:space="preserve"> </w:t>
      </w:r>
      <w:r w:rsidRPr="00EE1FC8">
        <w:t>fails</w:t>
      </w:r>
      <w:r w:rsidRPr="00EE1FC8">
        <w:rPr>
          <w:spacing w:val="-12"/>
        </w:rPr>
        <w:t xml:space="preserve"> </w:t>
      </w:r>
      <w:r w:rsidRPr="00EE1FC8">
        <w:t>the</w:t>
      </w:r>
      <w:r w:rsidRPr="00EE1FC8">
        <w:rPr>
          <w:spacing w:val="-12"/>
        </w:rPr>
        <w:t xml:space="preserve"> </w:t>
      </w:r>
      <w:r w:rsidRPr="00EE1FC8">
        <w:t>assignment</w:t>
      </w:r>
      <w:r w:rsidR="00DD06C1" w:rsidRPr="00EE1FC8">
        <w:t>,</w:t>
      </w:r>
      <w:r w:rsidRPr="00EE1FC8">
        <w:rPr>
          <w:spacing w:val="-11"/>
        </w:rPr>
        <w:t xml:space="preserve"> </w:t>
      </w:r>
      <w:r w:rsidRPr="00EE1FC8">
        <w:t>the</w:t>
      </w:r>
      <w:r w:rsidRPr="00EE1FC8">
        <w:rPr>
          <w:spacing w:val="-11"/>
        </w:rPr>
        <w:t xml:space="preserve"> </w:t>
      </w:r>
      <w:r w:rsidR="00786743" w:rsidRPr="00EE1FC8">
        <w:rPr>
          <w:spacing w:val="-11"/>
        </w:rPr>
        <w:t xml:space="preserve">ad hoc committee will </w:t>
      </w:r>
      <w:r w:rsidRPr="00EE1FC8">
        <w:t>recommend</w:t>
      </w:r>
      <w:r w:rsidRPr="00EE1FC8">
        <w:rPr>
          <w:spacing w:val="-13"/>
        </w:rPr>
        <w:t xml:space="preserve"> </w:t>
      </w:r>
      <w:r w:rsidRPr="00EE1FC8">
        <w:t>that</w:t>
      </w:r>
      <w:r w:rsidRPr="00EE1FC8">
        <w:rPr>
          <w:spacing w:val="-10"/>
        </w:rPr>
        <w:t xml:space="preserve"> </w:t>
      </w:r>
      <w:r w:rsidRPr="00EE1FC8">
        <w:t>the</w:t>
      </w:r>
      <w:r w:rsidRPr="00EE1FC8">
        <w:rPr>
          <w:spacing w:val="-13"/>
        </w:rPr>
        <w:t xml:space="preserve"> </w:t>
      </w:r>
      <w:r w:rsidRPr="00EE1FC8">
        <w:t xml:space="preserve">candidate fail the assignment and redo </w:t>
      </w:r>
      <w:r w:rsidR="0069407F" w:rsidRPr="00EE1FC8">
        <w:t>it in its</w:t>
      </w:r>
      <w:r w:rsidRPr="00EE1FC8">
        <w:t xml:space="preserve"> entire</w:t>
      </w:r>
      <w:r w:rsidR="0069407F" w:rsidRPr="00EE1FC8">
        <w:t>ty</w:t>
      </w:r>
      <w:r w:rsidRPr="00EE1FC8">
        <w:t>.</w:t>
      </w:r>
    </w:p>
    <w:p w14:paraId="19BAAA1F" w14:textId="21D9EC66" w:rsidR="00200544" w:rsidRPr="00EE1FC8" w:rsidRDefault="00AB3EC8" w:rsidP="006E72D4">
      <w:pPr>
        <w:pStyle w:val="Listparagraph2"/>
        <w:ind w:left="851" w:hanging="284"/>
      </w:pPr>
      <w:r w:rsidRPr="00EE1FC8">
        <w:t>The</w:t>
      </w:r>
      <w:r w:rsidRPr="00EE1FC8">
        <w:rPr>
          <w:spacing w:val="-3"/>
        </w:rPr>
        <w:t xml:space="preserve"> </w:t>
      </w:r>
      <w:r w:rsidRPr="00EE1FC8">
        <w:t>committee</w:t>
      </w:r>
      <w:r w:rsidRPr="00EE1FC8">
        <w:rPr>
          <w:spacing w:val="-3"/>
        </w:rPr>
        <w:t xml:space="preserve"> </w:t>
      </w:r>
      <w:r w:rsidRPr="00EE1FC8">
        <w:t>communicate</w:t>
      </w:r>
      <w:r w:rsidR="00D57D66" w:rsidRPr="00EE1FC8">
        <w:t xml:space="preserve"> its decision</w:t>
      </w:r>
      <w:r w:rsidRPr="00EE1FC8">
        <w:rPr>
          <w:spacing w:val="-6"/>
        </w:rPr>
        <w:t xml:space="preserve"> </w:t>
      </w:r>
      <w:r w:rsidRPr="00EE1FC8">
        <w:t>to</w:t>
      </w:r>
      <w:r w:rsidRPr="00EE1FC8">
        <w:rPr>
          <w:spacing w:val="-5"/>
        </w:rPr>
        <w:t xml:space="preserve"> </w:t>
      </w:r>
      <w:r w:rsidRPr="00EE1FC8">
        <w:t>the</w:t>
      </w:r>
      <w:r w:rsidRPr="00EE1FC8">
        <w:rPr>
          <w:spacing w:val="-5"/>
        </w:rPr>
        <w:t xml:space="preserve"> </w:t>
      </w:r>
      <w:r w:rsidR="00D57D66" w:rsidRPr="00EE1FC8">
        <w:t>e</w:t>
      </w:r>
      <w:r w:rsidRPr="00EE1FC8">
        <w:t>nvironment</w:t>
      </w:r>
      <w:r w:rsidR="00D57D66" w:rsidRPr="00EE1FC8">
        <w:t>al head,</w:t>
      </w:r>
      <w:r w:rsidRPr="00EE1FC8">
        <w:rPr>
          <w:spacing w:val="39"/>
        </w:rPr>
        <w:t xml:space="preserve"> </w:t>
      </w:r>
      <w:r w:rsidRPr="00EE1FC8">
        <w:t>who</w:t>
      </w:r>
      <w:r w:rsidRPr="00EE1FC8">
        <w:rPr>
          <w:spacing w:val="-7"/>
        </w:rPr>
        <w:t xml:space="preserve"> </w:t>
      </w:r>
      <w:r w:rsidRPr="00EE1FC8">
        <w:t xml:space="preserve">must </w:t>
      </w:r>
      <w:r w:rsidR="007107E9" w:rsidRPr="00EE1FC8">
        <w:t xml:space="preserve">execute </w:t>
      </w:r>
      <w:r w:rsidRPr="00EE1FC8">
        <w:t>the decision before reporting to the CP</w:t>
      </w:r>
      <w:r w:rsidRPr="00EE1FC8">
        <w:rPr>
          <w:spacing w:val="-2"/>
        </w:rPr>
        <w:t>T.</w:t>
      </w:r>
    </w:p>
    <w:p w14:paraId="246CF6B5" w14:textId="2A75ED8D" w:rsidR="00DD06C1" w:rsidRPr="006E72D4" w:rsidRDefault="00A02762" w:rsidP="005C7C41">
      <w:pPr>
        <w:pStyle w:val="ListParagraph"/>
        <w:numPr>
          <w:ilvl w:val="1"/>
          <w:numId w:val="1"/>
        </w:numPr>
        <w:rPr>
          <w:b/>
          <w:bCs/>
        </w:rPr>
      </w:pPr>
      <w:r w:rsidRPr="006E72D4">
        <w:rPr>
          <w:b/>
          <w:bCs/>
        </w:rPr>
        <w:t xml:space="preserve">Should </w:t>
      </w:r>
      <w:r w:rsidR="00AB3EC8" w:rsidRPr="006E72D4">
        <w:rPr>
          <w:b/>
          <w:bCs/>
        </w:rPr>
        <w:t>both examiners pass the assignment</w:t>
      </w:r>
      <w:r w:rsidRPr="006E72D4">
        <w:rPr>
          <w:b/>
          <w:bCs/>
        </w:rPr>
        <w:t>,</w:t>
      </w:r>
      <w:r w:rsidR="00AB3EC8" w:rsidRPr="006E72D4">
        <w:rPr>
          <w:b/>
          <w:bCs/>
        </w:rPr>
        <w:t xml:space="preserve"> but </w:t>
      </w:r>
      <w:r w:rsidR="00A8157D" w:rsidRPr="006E72D4">
        <w:rPr>
          <w:b/>
          <w:bCs/>
        </w:rPr>
        <w:t xml:space="preserve">allocate marks that differ by more </w:t>
      </w:r>
      <w:r w:rsidR="00AB3EC8" w:rsidRPr="006E72D4">
        <w:rPr>
          <w:b/>
          <w:bCs/>
        </w:rPr>
        <w:t xml:space="preserve">than 20%, the </w:t>
      </w:r>
      <w:r w:rsidR="00405447" w:rsidRPr="006E72D4">
        <w:rPr>
          <w:b/>
          <w:bCs/>
        </w:rPr>
        <w:t>e</w:t>
      </w:r>
      <w:r w:rsidR="00AB3EC8" w:rsidRPr="006E72D4">
        <w:rPr>
          <w:b/>
          <w:bCs/>
        </w:rPr>
        <w:t>nvironment</w:t>
      </w:r>
      <w:r w:rsidR="00405447" w:rsidRPr="006E72D4">
        <w:rPr>
          <w:b/>
          <w:bCs/>
        </w:rPr>
        <w:t>al head must point this out</w:t>
      </w:r>
      <w:r w:rsidR="00AB3EC8" w:rsidRPr="006E72D4">
        <w:rPr>
          <w:b/>
          <w:bCs/>
        </w:rPr>
        <w:t>.</w:t>
      </w:r>
    </w:p>
    <w:p w14:paraId="19BAAA21" w14:textId="34F5291F" w:rsidR="00200544" w:rsidRPr="00EE1FC8" w:rsidRDefault="00AB3EC8" w:rsidP="006E72D4">
      <w:pPr>
        <w:pStyle w:val="Listparagraph2"/>
        <w:ind w:hanging="263"/>
      </w:pPr>
      <w:r w:rsidRPr="00EE1FC8">
        <w:t xml:space="preserve">If the </w:t>
      </w:r>
      <w:r w:rsidR="00F248F2" w:rsidRPr="00EE1FC8">
        <w:t>candidate</w:t>
      </w:r>
      <w:r w:rsidRPr="00EE1FC8">
        <w:t xml:space="preserve"> or supervisor</w:t>
      </w:r>
      <w:r w:rsidR="001A7991" w:rsidRPr="00EE1FC8">
        <w:t>(</w:t>
      </w:r>
      <w:r w:rsidRPr="00EE1FC8">
        <w:t>s</w:t>
      </w:r>
      <w:r w:rsidR="001A7991" w:rsidRPr="00EE1FC8">
        <w:t>)</w:t>
      </w:r>
      <w:r w:rsidRPr="00EE1FC8">
        <w:t xml:space="preserve"> want to initiate a dispute, </w:t>
      </w:r>
      <w:r w:rsidR="003311F4" w:rsidRPr="00EE1FC8">
        <w:t xml:space="preserve">they </w:t>
      </w:r>
      <w:r w:rsidRPr="00EE1FC8">
        <w:t xml:space="preserve">must be </w:t>
      </w:r>
      <w:r w:rsidR="003311F4" w:rsidRPr="00EE1FC8">
        <w:t xml:space="preserve">informed </w:t>
      </w:r>
      <w:r w:rsidRPr="00EE1FC8">
        <w:t xml:space="preserve">that </w:t>
      </w:r>
      <w:r w:rsidR="003311F4" w:rsidRPr="00EE1FC8">
        <w:t>doing so</w:t>
      </w:r>
      <w:r w:rsidRPr="00EE1FC8">
        <w:t xml:space="preserve"> might delay </w:t>
      </w:r>
      <w:r w:rsidR="00FE2CD3" w:rsidRPr="00EE1FC8">
        <w:t>the</w:t>
      </w:r>
      <w:r w:rsidRPr="00EE1FC8">
        <w:t xml:space="preserve"> </w:t>
      </w:r>
      <w:r w:rsidR="00250ED6" w:rsidRPr="00EE1FC8">
        <w:t>finalis</w:t>
      </w:r>
      <w:r w:rsidR="00614D89" w:rsidRPr="00EE1FC8">
        <w:t>ed</w:t>
      </w:r>
      <w:r w:rsidR="00250ED6" w:rsidRPr="00EE1FC8">
        <w:t xml:space="preserve"> results </w:t>
      </w:r>
      <w:r w:rsidRPr="00EE1FC8">
        <w:t xml:space="preserve">and thus completion of the degree; that the </w:t>
      </w:r>
      <w:r w:rsidR="00F248F2" w:rsidRPr="00EE1FC8">
        <w:t>candidate</w:t>
      </w:r>
      <w:r w:rsidRPr="00EE1FC8">
        <w:t xml:space="preserve"> cannot withdraw the dispute once the process has been initiated; and that the </w:t>
      </w:r>
      <w:r w:rsidR="00073713" w:rsidRPr="00EE1FC8">
        <w:t xml:space="preserve">outcome </w:t>
      </w:r>
      <w:r w:rsidR="00CF5315" w:rsidRPr="00EE1FC8">
        <w:t>may</w:t>
      </w:r>
      <w:r w:rsidRPr="00EE1FC8">
        <w:t xml:space="preserve"> </w:t>
      </w:r>
      <w:r w:rsidR="00767A37" w:rsidRPr="00EE1FC8">
        <w:t>benefit the student (</w:t>
      </w:r>
      <w:r w:rsidRPr="00EE1FC8">
        <w:t>a higher mark be</w:t>
      </w:r>
      <w:r w:rsidR="00767A37" w:rsidRPr="00EE1FC8">
        <w:t>ing</w:t>
      </w:r>
      <w:r w:rsidRPr="00EE1FC8">
        <w:t xml:space="preserve"> </w:t>
      </w:r>
      <w:r w:rsidR="00EC10D0" w:rsidRPr="00EE1FC8">
        <w:t>award) or</w:t>
      </w:r>
      <w:r w:rsidR="008D1844" w:rsidRPr="00EE1FC8">
        <w:t xml:space="preserve"> penalise them (</w:t>
      </w:r>
      <w:r w:rsidRPr="00EE1FC8">
        <w:t xml:space="preserve">a lower mark </w:t>
      </w:r>
      <w:r w:rsidR="008D1844" w:rsidRPr="00EE1FC8">
        <w:t>being awarded)</w:t>
      </w:r>
      <w:r w:rsidRPr="00EE1FC8">
        <w:t>.</w:t>
      </w:r>
    </w:p>
    <w:p w14:paraId="19BAAA23" w14:textId="3C375EC8" w:rsidR="00200544" w:rsidRPr="00EE1FC8" w:rsidRDefault="00544AF7" w:rsidP="006E72D4">
      <w:pPr>
        <w:pStyle w:val="Listparagraph2"/>
        <w:ind w:hanging="263"/>
      </w:pPr>
      <w:r w:rsidRPr="00EE1FC8">
        <w:lastRenderedPageBreak/>
        <w:t xml:space="preserve">If </w:t>
      </w:r>
      <w:r w:rsidR="00AB3EC8" w:rsidRPr="00EE1FC8">
        <w:t>no dispute is initiated, the marks awarded by the two examiners are regarded as the final marks and no further dispute may be declared.</w:t>
      </w:r>
    </w:p>
    <w:p w14:paraId="19BAAA25" w14:textId="10234811" w:rsidR="00200544" w:rsidRPr="00EE1FC8" w:rsidRDefault="0032521E" w:rsidP="006E72D4">
      <w:pPr>
        <w:pStyle w:val="Listparagraph2"/>
        <w:ind w:hanging="263"/>
      </w:pPr>
      <w:r w:rsidRPr="00EE1FC8">
        <w:t xml:space="preserve">Should </w:t>
      </w:r>
      <w:r w:rsidR="00AB3EC8" w:rsidRPr="00EE1FC8">
        <w:t xml:space="preserve">a dispute </w:t>
      </w:r>
      <w:r w:rsidRPr="00EE1FC8">
        <w:t>be</w:t>
      </w:r>
      <w:r w:rsidR="00AB3EC8" w:rsidRPr="00EE1FC8">
        <w:t xml:space="preserve"> initiated, the </w:t>
      </w:r>
      <w:r w:rsidRPr="00EE1FC8">
        <w:t>e</w:t>
      </w:r>
      <w:r w:rsidR="00AB3EC8" w:rsidRPr="00EE1FC8">
        <w:t>nvironment</w:t>
      </w:r>
      <w:r w:rsidRPr="00EE1FC8">
        <w:t>al head</w:t>
      </w:r>
      <w:r w:rsidR="00AB3EC8" w:rsidRPr="00EE1FC8">
        <w:t xml:space="preserve"> </w:t>
      </w:r>
      <w:r w:rsidRPr="00EE1FC8">
        <w:t xml:space="preserve">must </w:t>
      </w:r>
      <w:r w:rsidR="00AB3EC8" w:rsidRPr="00EE1FC8">
        <w:t>inform the examiners</w:t>
      </w:r>
      <w:r w:rsidR="005A48DD" w:rsidRPr="00EE1FC8">
        <w:t>, explaining</w:t>
      </w:r>
      <w:r w:rsidR="00AB3EC8" w:rsidRPr="00EE1FC8">
        <w:t xml:space="preserve"> that </w:t>
      </w:r>
      <w:r w:rsidR="005A48DD" w:rsidRPr="00EE1FC8">
        <w:t>it was precipitated by</w:t>
      </w:r>
      <w:r w:rsidR="00AB3EC8" w:rsidRPr="00EE1FC8">
        <w:t xml:space="preserve"> </w:t>
      </w:r>
      <w:r w:rsidR="005A48DD" w:rsidRPr="00EE1FC8">
        <w:t>the</w:t>
      </w:r>
      <w:r w:rsidR="00AB3EC8" w:rsidRPr="00EE1FC8">
        <w:t xml:space="preserve"> large </w:t>
      </w:r>
      <w:r w:rsidR="008E433B" w:rsidRPr="00EE1FC8">
        <w:t xml:space="preserve">difference </w:t>
      </w:r>
      <w:r w:rsidR="00AB3EC8" w:rsidRPr="00EE1FC8">
        <w:t xml:space="preserve">in </w:t>
      </w:r>
      <w:r w:rsidR="008E433B" w:rsidRPr="00EE1FC8">
        <w:t xml:space="preserve">the </w:t>
      </w:r>
      <w:r w:rsidR="00AB3EC8" w:rsidRPr="00EE1FC8">
        <w:t>marks</w:t>
      </w:r>
      <w:r w:rsidR="008E433B" w:rsidRPr="00EE1FC8">
        <w:t xml:space="preserve"> allocated</w:t>
      </w:r>
      <w:r w:rsidR="00AB3EC8" w:rsidRPr="00EE1FC8">
        <w:t xml:space="preserve">. The </w:t>
      </w:r>
      <w:r w:rsidR="00375321" w:rsidRPr="00EE1FC8">
        <w:t xml:space="preserve">head </w:t>
      </w:r>
      <w:r w:rsidR="001C0FD5" w:rsidRPr="00EE1FC8">
        <w:t xml:space="preserve">will request the </w:t>
      </w:r>
      <w:r w:rsidR="00AB3EC8" w:rsidRPr="00EE1FC8">
        <w:t xml:space="preserve">examiners to have a mediated </w:t>
      </w:r>
      <w:r w:rsidR="001C0FD5" w:rsidRPr="00EE1FC8">
        <w:t xml:space="preserve">collegial </w:t>
      </w:r>
      <w:r w:rsidR="00AB3EC8" w:rsidRPr="00EE1FC8">
        <w:t xml:space="preserve">discussion (in person or electronically, arranged by the </w:t>
      </w:r>
      <w:r w:rsidR="00364E52" w:rsidRPr="00EE1FC8">
        <w:t>e</w:t>
      </w:r>
      <w:r w:rsidR="00AB3EC8" w:rsidRPr="00EE1FC8">
        <w:t>nvironment</w:t>
      </w:r>
      <w:r w:rsidR="00364E52" w:rsidRPr="00EE1FC8">
        <w:t>al head</w:t>
      </w:r>
      <w:r w:rsidR="00AB3EC8" w:rsidRPr="00EE1FC8">
        <w:t xml:space="preserve">) to review the reasons for the large </w:t>
      </w:r>
      <w:r w:rsidR="00D43E1F" w:rsidRPr="00EE1FC8">
        <w:t>difference and try to resolve it</w:t>
      </w:r>
      <w:r w:rsidR="00AB3EC8" w:rsidRPr="00EE1FC8">
        <w:t xml:space="preserve">. This may </w:t>
      </w:r>
      <w:r w:rsidR="00D43E1F" w:rsidRPr="00EE1FC8">
        <w:t xml:space="preserve">result in </w:t>
      </w:r>
      <w:r w:rsidR="00AB3EC8" w:rsidRPr="00EE1FC8">
        <w:t xml:space="preserve">one or both examiners offering to </w:t>
      </w:r>
      <w:r w:rsidR="00C536CA" w:rsidRPr="00EE1FC8">
        <w:t xml:space="preserve">adjust </w:t>
      </w:r>
      <w:r w:rsidR="00AB3EC8" w:rsidRPr="00EE1FC8">
        <w:t xml:space="preserve">the mark </w:t>
      </w:r>
      <w:r w:rsidR="00C536CA" w:rsidRPr="00EE1FC8">
        <w:t xml:space="preserve">they have awarded </w:t>
      </w:r>
      <w:r w:rsidR="00AB3EC8" w:rsidRPr="00EE1FC8">
        <w:t>(either upward</w:t>
      </w:r>
      <w:r w:rsidR="00C536CA" w:rsidRPr="00EE1FC8">
        <w:t>s</w:t>
      </w:r>
      <w:r w:rsidR="00AB3EC8" w:rsidRPr="00EE1FC8">
        <w:t xml:space="preserve"> or downward</w:t>
      </w:r>
      <w:r w:rsidR="00C536CA" w:rsidRPr="00EE1FC8">
        <w:t>s</w:t>
      </w:r>
      <w:r w:rsidR="00AB3EC8" w:rsidRPr="00EE1FC8">
        <w:t xml:space="preserve">) to </w:t>
      </w:r>
      <w:r w:rsidR="007C4CD1" w:rsidRPr="00EE1FC8">
        <w:t xml:space="preserve">reduce </w:t>
      </w:r>
      <w:r w:rsidR="00AB3EC8" w:rsidRPr="00EE1FC8">
        <w:t xml:space="preserve">the </w:t>
      </w:r>
      <w:r w:rsidR="007C4CD1" w:rsidRPr="00EE1FC8">
        <w:t xml:space="preserve">difference </w:t>
      </w:r>
      <w:r w:rsidR="00AB3EC8" w:rsidRPr="00EE1FC8">
        <w:t xml:space="preserve">to </w:t>
      </w:r>
      <w:r w:rsidR="007C4CD1" w:rsidRPr="00EE1FC8">
        <w:t xml:space="preserve">less than </w:t>
      </w:r>
      <w:r w:rsidR="00AB3EC8" w:rsidRPr="00EE1FC8">
        <w:t>20%. Th</w:t>
      </w:r>
      <w:r w:rsidR="004036D8" w:rsidRPr="00EE1FC8">
        <w:t>e adjusted mark</w:t>
      </w:r>
      <w:r w:rsidR="00AB3EC8" w:rsidRPr="00EE1FC8">
        <w:t xml:space="preserve"> will be regarded as the final mark from th</w:t>
      </w:r>
      <w:r w:rsidR="00F1766E" w:rsidRPr="00EE1FC8">
        <w:t>at</w:t>
      </w:r>
      <w:r w:rsidR="00AB3EC8" w:rsidRPr="00EE1FC8">
        <w:t xml:space="preserve"> examiner and no further dispute may be declared. </w:t>
      </w:r>
      <w:r w:rsidR="00F1766E" w:rsidRPr="00EE1FC8">
        <w:t xml:space="preserve">Should </w:t>
      </w:r>
      <w:r w:rsidR="00AB3EC8" w:rsidRPr="00EE1FC8">
        <w:t>th</w:t>
      </w:r>
      <w:r w:rsidR="00F1766E" w:rsidRPr="00EE1FC8">
        <w:t>e</w:t>
      </w:r>
      <w:r w:rsidR="00AB3EC8" w:rsidRPr="00EE1FC8">
        <w:t xml:space="preserve"> </w:t>
      </w:r>
      <w:r w:rsidR="00A371E5" w:rsidRPr="00EE1FC8">
        <w:t xml:space="preserve">discussion </w:t>
      </w:r>
      <w:r w:rsidR="00AB3EC8" w:rsidRPr="00EE1FC8">
        <w:t xml:space="preserve">not </w:t>
      </w:r>
      <w:r w:rsidR="00A371E5" w:rsidRPr="00EE1FC8">
        <w:t>present</w:t>
      </w:r>
      <w:r w:rsidR="00AB3EC8" w:rsidRPr="00EE1FC8">
        <w:t xml:space="preserve"> a solution (i.e. </w:t>
      </w:r>
      <w:r w:rsidR="00A371E5" w:rsidRPr="00EE1FC8">
        <w:t xml:space="preserve">if </w:t>
      </w:r>
      <w:r w:rsidR="00AB3EC8" w:rsidRPr="00EE1FC8">
        <w:t xml:space="preserve">neither examiner is prepared to change their mark), the average </w:t>
      </w:r>
      <w:r w:rsidR="00B71991" w:rsidRPr="00EE1FC8">
        <w:t xml:space="preserve">of the original marks </w:t>
      </w:r>
      <w:r w:rsidR="00AB3EC8" w:rsidRPr="00EE1FC8">
        <w:t>will be taken as the final mark.</w:t>
      </w:r>
    </w:p>
    <w:p w14:paraId="19BAAA27" w14:textId="54A72C86" w:rsidR="00200544" w:rsidRPr="00121A34" w:rsidRDefault="00AB3EC8" w:rsidP="005C7C41">
      <w:pPr>
        <w:pStyle w:val="ListParagraph"/>
        <w:numPr>
          <w:ilvl w:val="1"/>
          <w:numId w:val="1"/>
        </w:numPr>
        <w:ind w:hanging="543"/>
      </w:pPr>
      <w:bookmarkStart w:id="21" w:name="_Hlk121225183"/>
      <w:r w:rsidRPr="00121A34">
        <w:t xml:space="preserve">The </w:t>
      </w:r>
      <w:r w:rsidR="004008F5" w:rsidRPr="00121A34">
        <w:t xml:space="preserve">environmental head must submit </w:t>
      </w:r>
      <w:r w:rsidRPr="00121A34">
        <w:t xml:space="preserve">written reports </w:t>
      </w:r>
      <w:r w:rsidR="00356CD3" w:rsidRPr="00121A34">
        <w:t>by</w:t>
      </w:r>
      <w:r w:rsidRPr="00121A34">
        <w:t xml:space="preserve"> the additional examiner</w:t>
      </w:r>
      <w:r w:rsidR="00356CD3" w:rsidRPr="00121A34">
        <w:t>(</w:t>
      </w:r>
      <w:r w:rsidRPr="00121A34">
        <w:t>s</w:t>
      </w:r>
      <w:r w:rsidR="00356CD3" w:rsidRPr="00121A34">
        <w:t>)</w:t>
      </w:r>
      <w:r w:rsidRPr="00121A34">
        <w:t xml:space="preserve">, together with </w:t>
      </w:r>
      <w:r w:rsidR="00DD3896" w:rsidRPr="00121A34">
        <w:t xml:space="preserve">their </w:t>
      </w:r>
      <w:r w:rsidRPr="00121A34">
        <w:t>responding comments (and a revised manuscript if necessary), via the executive head of the department to the Deputy Registrar</w:t>
      </w:r>
      <w:r w:rsidR="00154660" w:rsidRPr="00121A34">
        <w:t>:</w:t>
      </w:r>
      <w:r w:rsidR="00EE1FC8" w:rsidRPr="00121A34">
        <w:t xml:space="preserve"> Academic Administration</w:t>
      </w:r>
      <w:r w:rsidRPr="00121A34">
        <w:t xml:space="preserve"> </w:t>
      </w:r>
      <w:r w:rsidR="00EE1FC8" w:rsidRPr="00121A34">
        <w:t>(</w:t>
      </w:r>
      <w:r w:rsidRPr="00121A34">
        <w:t xml:space="preserve">Tygerberg </w:t>
      </w:r>
      <w:r w:rsidR="00EE1FC8" w:rsidRPr="00121A34">
        <w:t>c</w:t>
      </w:r>
      <w:r w:rsidRPr="00121A34">
        <w:t>ampus</w:t>
      </w:r>
      <w:r w:rsidR="00EE1FC8" w:rsidRPr="00121A34">
        <w:t>)</w:t>
      </w:r>
      <w:r w:rsidRPr="00121A34">
        <w:t xml:space="preserve"> or their delegate </w:t>
      </w:r>
      <w:r w:rsidR="00041B5B" w:rsidRPr="00121A34">
        <w:t xml:space="preserve">to be handled </w:t>
      </w:r>
      <w:r w:rsidRPr="00121A34">
        <w:t>further.</w:t>
      </w:r>
    </w:p>
    <w:bookmarkEnd w:id="21"/>
    <w:p w14:paraId="52626FFB" w14:textId="77777777" w:rsidR="00BB2125" w:rsidRDefault="00BB2125" w:rsidP="006E72D4">
      <w:pPr>
        <w:pStyle w:val="BodyText"/>
        <w:spacing w:before="0"/>
      </w:pPr>
    </w:p>
    <w:p w14:paraId="3E8A008E" w14:textId="77777777" w:rsidR="006E72D4" w:rsidRPr="00EE1FC8" w:rsidRDefault="006E72D4" w:rsidP="006E72D4">
      <w:pPr>
        <w:pStyle w:val="BodyText"/>
        <w:spacing w:before="0"/>
      </w:pPr>
    </w:p>
    <w:p w14:paraId="19BAAA29" w14:textId="7D61237C" w:rsidR="00200544" w:rsidRPr="00EE1FC8" w:rsidRDefault="00AB3EC8" w:rsidP="007E7E83">
      <w:pPr>
        <w:pStyle w:val="Heading1"/>
      </w:pPr>
      <w:bookmarkStart w:id="22" w:name="_bookmark8"/>
      <w:bookmarkStart w:id="23" w:name="_Toc215571093"/>
      <w:bookmarkEnd w:id="22"/>
      <w:r w:rsidRPr="00EE1FC8">
        <w:t>MANUSCRIPTS FOR SCIENTIFIC JOURNALS</w:t>
      </w:r>
      <w:bookmarkEnd w:id="23"/>
    </w:p>
    <w:p w14:paraId="4915CE22" w14:textId="77777777" w:rsidR="006E72D4" w:rsidRPr="006E72D4" w:rsidRDefault="006E72D4" w:rsidP="005C7C41">
      <w:pPr>
        <w:pStyle w:val="ListParagraph"/>
        <w:numPr>
          <w:ilvl w:val="0"/>
          <w:numId w:val="4"/>
        </w:numPr>
        <w:rPr>
          <w:vanish/>
        </w:rPr>
      </w:pPr>
    </w:p>
    <w:p w14:paraId="454FCD47" w14:textId="77777777" w:rsidR="006E72D4" w:rsidRPr="006E72D4" w:rsidRDefault="006E72D4" w:rsidP="005C7C41">
      <w:pPr>
        <w:pStyle w:val="ListParagraph"/>
        <w:numPr>
          <w:ilvl w:val="0"/>
          <w:numId w:val="4"/>
        </w:numPr>
        <w:rPr>
          <w:vanish/>
        </w:rPr>
      </w:pPr>
    </w:p>
    <w:p w14:paraId="38B810F7" w14:textId="77777777" w:rsidR="006E72D4" w:rsidRPr="006E72D4" w:rsidRDefault="006E72D4" w:rsidP="005C7C41">
      <w:pPr>
        <w:pStyle w:val="ListParagraph"/>
        <w:numPr>
          <w:ilvl w:val="0"/>
          <w:numId w:val="4"/>
        </w:numPr>
        <w:rPr>
          <w:vanish/>
        </w:rPr>
      </w:pPr>
    </w:p>
    <w:p w14:paraId="3BC2157C" w14:textId="77777777" w:rsidR="006E72D4" w:rsidRPr="006E72D4" w:rsidRDefault="006E72D4" w:rsidP="005C7C41">
      <w:pPr>
        <w:pStyle w:val="ListParagraph"/>
        <w:numPr>
          <w:ilvl w:val="0"/>
          <w:numId w:val="4"/>
        </w:numPr>
        <w:rPr>
          <w:vanish/>
        </w:rPr>
      </w:pPr>
    </w:p>
    <w:p w14:paraId="7E027DF4" w14:textId="77777777" w:rsidR="006E72D4" w:rsidRPr="006E72D4" w:rsidRDefault="006E72D4" w:rsidP="005C7C41">
      <w:pPr>
        <w:pStyle w:val="ListParagraph"/>
        <w:numPr>
          <w:ilvl w:val="0"/>
          <w:numId w:val="4"/>
        </w:numPr>
        <w:rPr>
          <w:vanish/>
        </w:rPr>
      </w:pPr>
    </w:p>
    <w:p w14:paraId="19BAAA2A" w14:textId="1FBF03D3" w:rsidR="00200544" w:rsidRPr="00121A34" w:rsidRDefault="00AE5B97" w:rsidP="007E7E83">
      <w:pPr>
        <w:pStyle w:val="ListParagraph"/>
        <w:ind w:hanging="543"/>
      </w:pPr>
      <w:r w:rsidRPr="00121A34">
        <w:t>T</w:t>
      </w:r>
      <w:r w:rsidR="00AB3EC8" w:rsidRPr="00121A34">
        <w:t>he</w:t>
      </w:r>
      <w:r w:rsidR="00AB3EC8" w:rsidRPr="00121A34">
        <w:rPr>
          <w:spacing w:val="-1"/>
        </w:rPr>
        <w:t xml:space="preserve"> </w:t>
      </w:r>
      <w:r w:rsidR="00AB3EC8" w:rsidRPr="00121A34">
        <w:t>candidate must</w:t>
      </w:r>
      <w:r w:rsidR="00AB3EC8" w:rsidRPr="00121A34">
        <w:rPr>
          <w:spacing w:val="-2"/>
        </w:rPr>
        <w:t xml:space="preserve"> </w:t>
      </w:r>
      <w:r w:rsidR="00AB3EC8" w:rsidRPr="00121A34">
        <w:t>be</w:t>
      </w:r>
      <w:r w:rsidR="00AB3EC8" w:rsidRPr="00121A34">
        <w:rPr>
          <w:spacing w:val="-3"/>
        </w:rPr>
        <w:t xml:space="preserve"> </w:t>
      </w:r>
      <w:r w:rsidR="00AB3EC8" w:rsidRPr="00121A34">
        <w:t>the</w:t>
      </w:r>
      <w:r w:rsidR="00AB3EC8" w:rsidRPr="00121A34">
        <w:rPr>
          <w:spacing w:val="-2"/>
        </w:rPr>
        <w:t xml:space="preserve"> </w:t>
      </w:r>
      <w:r w:rsidR="00AB3EC8" w:rsidRPr="00121A34">
        <w:t>first</w:t>
      </w:r>
      <w:r w:rsidR="00AB3EC8" w:rsidRPr="00121A34">
        <w:rPr>
          <w:spacing w:val="-2"/>
        </w:rPr>
        <w:t xml:space="preserve"> author</w:t>
      </w:r>
      <w:r w:rsidRPr="00121A34">
        <w:rPr>
          <w:spacing w:val="-2"/>
        </w:rPr>
        <w:t xml:space="preserve">. </w:t>
      </w:r>
    </w:p>
    <w:p w14:paraId="19BAAA2D" w14:textId="6222EB84" w:rsidR="00200544" w:rsidRPr="00121A34" w:rsidRDefault="001A0396" w:rsidP="007E7E83">
      <w:pPr>
        <w:pStyle w:val="ListParagraph"/>
        <w:ind w:hanging="543"/>
        <w:rPr>
          <w:sz w:val="19"/>
        </w:rPr>
      </w:pPr>
      <w:r w:rsidRPr="00121A34">
        <w:t xml:space="preserve">If the assignment is presented as </w:t>
      </w:r>
      <w:r w:rsidR="003032B0" w:rsidRPr="00121A34">
        <w:t xml:space="preserve">per </w:t>
      </w:r>
      <w:r w:rsidR="00AE5B97" w:rsidRPr="00121A34">
        <w:t>option 2 (</w:t>
      </w:r>
      <w:r w:rsidR="00C82582" w:rsidRPr="00121A34">
        <w:t xml:space="preserve">see </w:t>
      </w:r>
      <w:r w:rsidR="00AE5B97" w:rsidRPr="00121A34">
        <w:t>2.</w:t>
      </w:r>
      <w:r w:rsidR="008412A4" w:rsidRPr="00121A34">
        <w:t>3</w:t>
      </w:r>
      <w:r w:rsidR="00AE5B97" w:rsidRPr="00121A34">
        <w:t xml:space="preserve"> above)</w:t>
      </w:r>
      <w:r w:rsidR="003032B0" w:rsidRPr="00121A34">
        <w:t xml:space="preserve"> –</w:t>
      </w:r>
      <w:r w:rsidR="00AB3EC8" w:rsidRPr="00121A34">
        <w:t xml:space="preserve"> a completed manuscript </w:t>
      </w:r>
      <w:r w:rsidR="00E7151A" w:rsidRPr="00121A34">
        <w:t xml:space="preserve">for </w:t>
      </w:r>
      <w:r w:rsidR="00AB3EC8" w:rsidRPr="00121A34">
        <w:t xml:space="preserve">a </w:t>
      </w:r>
      <w:r w:rsidR="0002551D" w:rsidRPr="00121A34">
        <w:t xml:space="preserve">peer-reviewed scientific journal </w:t>
      </w:r>
      <w:r w:rsidR="00AB3EC8" w:rsidRPr="00121A34">
        <w:t xml:space="preserve">(preferably subsidy-bearing i.e., </w:t>
      </w:r>
      <w:r w:rsidR="003909A5" w:rsidRPr="00121A34">
        <w:t xml:space="preserve">that is included in </w:t>
      </w:r>
      <w:r w:rsidR="00AB3EC8" w:rsidRPr="00121A34">
        <w:t>the Department of Higher Education and Training</w:t>
      </w:r>
      <w:r w:rsidR="003909A5" w:rsidRPr="00121A34">
        <w:t>’s list of approved scientific journals</w:t>
      </w:r>
      <w:r w:rsidR="00AB3EC8" w:rsidRPr="00121A34">
        <w:t>)</w:t>
      </w:r>
      <w:r w:rsidR="005C61BC" w:rsidRPr="00121A34">
        <w:t xml:space="preserve"> –</w:t>
      </w:r>
      <w:r w:rsidR="00AB3EC8" w:rsidRPr="00121A34">
        <w:t xml:space="preserve"> </w:t>
      </w:r>
      <w:r w:rsidR="0062587C" w:rsidRPr="00121A34">
        <w:t xml:space="preserve">has been submitted to the journal </w:t>
      </w:r>
      <w:r w:rsidR="00AB3EC8" w:rsidRPr="00121A34">
        <w:t xml:space="preserve">but not yet accepted for publication, external examination is required. The </w:t>
      </w:r>
      <w:r w:rsidR="004109AC" w:rsidRPr="00121A34">
        <w:t xml:space="preserve">same </w:t>
      </w:r>
      <w:r w:rsidR="00AB3EC8" w:rsidRPr="00121A34">
        <w:t xml:space="preserve">provisions concerning examiners </w:t>
      </w:r>
      <w:r w:rsidR="00DF5A0A" w:rsidRPr="00121A34">
        <w:t xml:space="preserve">for option 1 </w:t>
      </w:r>
      <w:r w:rsidR="00AB3EC8" w:rsidRPr="00121A34">
        <w:t>also apply here.</w:t>
      </w:r>
    </w:p>
    <w:p w14:paraId="19BAAA2E" w14:textId="383FFDE1" w:rsidR="00200544" w:rsidRPr="00121A34" w:rsidRDefault="00571182" w:rsidP="007E7E83">
      <w:pPr>
        <w:pStyle w:val="ListParagraph"/>
        <w:ind w:hanging="543"/>
      </w:pPr>
      <w:r w:rsidRPr="00121A34">
        <w:t>If</w:t>
      </w:r>
      <w:r w:rsidR="00AB3EC8" w:rsidRPr="00121A34">
        <w:t xml:space="preserve"> the manuscript has already been accepted for publication by a </w:t>
      </w:r>
      <w:r w:rsidRPr="00121A34">
        <w:t>scientific</w:t>
      </w:r>
      <w:r w:rsidRPr="00121A34">
        <w:rPr>
          <w:spacing w:val="-9"/>
        </w:rPr>
        <w:t xml:space="preserve"> </w:t>
      </w:r>
      <w:r w:rsidRPr="00121A34">
        <w:t xml:space="preserve">journal </w:t>
      </w:r>
      <w:r w:rsidR="00674400" w:rsidRPr="00121A34">
        <w:t>as described at 9.2</w:t>
      </w:r>
      <w:r w:rsidR="00AB3EC8" w:rsidRPr="00121A34">
        <w:t>,</w:t>
      </w:r>
      <w:r w:rsidR="00AB3EC8" w:rsidRPr="00121A34">
        <w:rPr>
          <w:spacing w:val="-9"/>
        </w:rPr>
        <w:t xml:space="preserve"> </w:t>
      </w:r>
      <w:r w:rsidR="00AB3EC8" w:rsidRPr="00121A34">
        <w:t xml:space="preserve">the candidate </w:t>
      </w:r>
      <w:r w:rsidR="00760CC9" w:rsidRPr="00121A34">
        <w:t>is</w:t>
      </w:r>
      <w:r w:rsidR="00AB3EC8" w:rsidRPr="00121A34">
        <w:t xml:space="preserve"> deemed to </w:t>
      </w:r>
      <w:r w:rsidR="00760CC9" w:rsidRPr="00121A34">
        <w:t xml:space="preserve">have </w:t>
      </w:r>
      <w:r w:rsidR="00FB74D8" w:rsidRPr="00121A34">
        <w:t>passed</w:t>
      </w:r>
      <w:r w:rsidR="00760CC9" w:rsidRPr="00121A34">
        <w:t xml:space="preserve"> </w:t>
      </w:r>
      <w:r w:rsidR="00AB3EC8" w:rsidRPr="00121A34">
        <w:t xml:space="preserve">the assignment. </w:t>
      </w:r>
      <w:r w:rsidR="00266D1B" w:rsidRPr="00121A34">
        <w:t>T</w:t>
      </w:r>
      <w:r w:rsidR="002D2015" w:rsidRPr="00121A34">
        <w:rPr>
          <w:spacing w:val="-9"/>
        </w:rPr>
        <w:t xml:space="preserve">he </w:t>
      </w:r>
      <w:r w:rsidR="002D2015" w:rsidRPr="00121A34">
        <w:t>examiners</w:t>
      </w:r>
      <w:r w:rsidR="002D2015" w:rsidRPr="00121A34">
        <w:rPr>
          <w:spacing w:val="-9"/>
        </w:rPr>
        <w:t xml:space="preserve"> assess it </w:t>
      </w:r>
      <w:r w:rsidR="002D2015" w:rsidRPr="00121A34">
        <w:t>only to award a mark</w:t>
      </w:r>
      <w:r w:rsidR="00266D1B" w:rsidRPr="00121A34">
        <w:t>.</w:t>
      </w:r>
      <w:r w:rsidR="002D2015" w:rsidRPr="00121A34">
        <w:t xml:space="preserve"> </w:t>
      </w:r>
      <w:r w:rsidR="00AB3EC8" w:rsidRPr="00121A34">
        <w:t>The</w:t>
      </w:r>
      <w:r w:rsidR="00AB3EC8" w:rsidRPr="00121A34">
        <w:rPr>
          <w:spacing w:val="-1"/>
        </w:rPr>
        <w:t xml:space="preserve"> </w:t>
      </w:r>
      <w:r w:rsidR="00AB3EC8" w:rsidRPr="00121A34">
        <w:t>manuscript, with proof of acceptance by a subsidy-bearing peer-reviewed scientific journal, must be presented to the environment</w:t>
      </w:r>
      <w:r w:rsidR="006173AF" w:rsidRPr="00121A34">
        <w:t>al head</w:t>
      </w:r>
      <w:r w:rsidR="00AB3EC8" w:rsidRPr="00121A34">
        <w:t xml:space="preserve"> for final approval and disposal.</w:t>
      </w:r>
    </w:p>
    <w:p w14:paraId="19BAAA2F" w14:textId="372E6658" w:rsidR="00200544" w:rsidRPr="00121A34" w:rsidRDefault="003B419B" w:rsidP="007E7E83">
      <w:pPr>
        <w:pStyle w:val="ListParagraph"/>
        <w:ind w:hanging="543"/>
      </w:pPr>
      <w:r w:rsidRPr="00121A34">
        <w:t>Since the preparation and submission of a manuscript</w:t>
      </w:r>
      <w:r w:rsidR="008B02F0" w:rsidRPr="00121A34">
        <w:t xml:space="preserve"> or </w:t>
      </w:r>
      <w:r w:rsidRPr="00121A34">
        <w:t xml:space="preserve">assignment forms part of the final </w:t>
      </w:r>
      <w:r w:rsidR="008B02F0" w:rsidRPr="00121A34">
        <w:t xml:space="preserve">examination </w:t>
      </w:r>
      <w:r w:rsidRPr="00121A34">
        <w:t>process, no publication (</w:t>
      </w:r>
      <w:r w:rsidR="008B02F0" w:rsidRPr="00121A34">
        <w:t>e.g.</w:t>
      </w:r>
      <w:r w:rsidRPr="00121A34">
        <w:t xml:space="preserve"> a master’s </w:t>
      </w:r>
      <w:r w:rsidR="000B1E38" w:rsidRPr="00121A34">
        <w:t>research</w:t>
      </w:r>
      <w:r w:rsidRPr="00121A34">
        <w:t xml:space="preserve">) </w:t>
      </w:r>
      <w:r w:rsidR="008B02F0" w:rsidRPr="00121A34">
        <w:t xml:space="preserve">that have been </w:t>
      </w:r>
      <w:r w:rsidRPr="00121A34">
        <w:t xml:space="preserve">submitted for </w:t>
      </w:r>
      <w:r w:rsidR="006E6EF3" w:rsidRPr="00121A34">
        <w:t>obtaining</w:t>
      </w:r>
      <w:r w:rsidRPr="00121A34">
        <w:t xml:space="preserve"> another degree (</w:t>
      </w:r>
      <w:r w:rsidR="006E6EF3" w:rsidRPr="00121A34">
        <w:t>e.g.</w:t>
      </w:r>
      <w:r w:rsidRPr="00121A34">
        <w:t xml:space="preserve"> MSc) </w:t>
      </w:r>
      <w:r w:rsidR="006E6EF3" w:rsidRPr="00121A34">
        <w:t xml:space="preserve">may </w:t>
      </w:r>
      <w:r w:rsidRPr="00121A34">
        <w:t xml:space="preserve">be presented again in partial fulfilment of the requirements for </w:t>
      </w:r>
      <w:r w:rsidR="006E6EF3" w:rsidRPr="00121A34">
        <w:t xml:space="preserve">a </w:t>
      </w:r>
      <w:r w:rsidRPr="00121A34">
        <w:t>structured master’s programme.</w:t>
      </w:r>
    </w:p>
    <w:p w14:paraId="674D34CD" w14:textId="77777777" w:rsidR="00EE1FC8" w:rsidRDefault="00EE1FC8" w:rsidP="006E72D4">
      <w:pPr>
        <w:pStyle w:val="ListParagraph"/>
        <w:numPr>
          <w:ilvl w:val="0"/>
          <w:numId w:val="0"/>
        </w:numPr>
        <w:ind w:left="543"/>
      </w:pPr>
    </w:p>
    <w:p w14:paraId="163D354A" w14:textId="04B5A1C7" w:rsidR="00EE1FC8" w:rsidRDefault="00EE1FC8" w:rsidP="006E72D4">
      <w:pPr>
        <w:jc w:val="center"/>
        <w:rPr>
          <w:b/>
          <w:bCs/>
        </w:rPr>
      </w:pPr>
      <w:r w:rsidRPr="006E72D4">
        <w:rPr>
          <w:b/>
          <w:bCs/>
        </w:rPr>
        <w:t>-END-</w:t>
      </w:r>
    </w:p>
    <w:p w14:paraId="23BB437E" w14:textId="77777777" w:rsidR="00121A34" w:rsidRDefault="00121A34" w:rsidP="00121A34">
      <w:pPr>
        <w:rPr>
          <w:b/>
          <w:bCs/>
        </w:rPr>
      </w:pPr>
    </w:p>
    <w:p w14:paraId="745F6010" w14:textId="16AED1CB" w:rsidR="00121A34" w:rsidRPr="00121A34" w:rsidRDefault="00121A34" w:rsidP="00121A34">
      <w:r w:rsidRPr="00121A34">
        <w:t>Approved at the Faculty Board: 23 February 2023</w:t>
      </w:r>
    </w:p>
    <w:sectPr w:rsidR="00121A34" w:rsidRPr="00121A34" w:rsidSect="007E7E83">
      <w:footerReference w:type="default" r:id="rId15"/>
      <w:pgSz w:w="11910" w:h="16850"/>
      <w:pgMar w:top="1417" w:right="1417" w:bottom="1135" w:left="1417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02B5" w14:textId="77777777" w:rsidR="006E1A4A" w:rsidRDefault="006E1A4A" w:rsidP="00EE1FC8">
      <w:r>
        <w:separator/>
      </w:r>
    </w:p>
  </w:endnote>
  <w:endnote w:type="continuationSeparator" w:id="0">
    <w:p w14:paraId="03ECDC04" w14:textId="77777777" w:rsidR="006E1A4A" w:rsidRDefault="006E1A4A" w:rsidP="00EE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077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4B451" w14:textId="20160FAC" w:rsidR="007E7E83" w:rsidRDefault="007E7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F7154" w14:textId="77777777" w:rsidR="007E7E83" w:rsidRDefault="007E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FC23" w14:textId="77777777" w:rsidR="006E1A4A" w:rsidRDefault="006E1A4A" w:rsidP="00EE1FC8">
      <w:r>
        <w:separator/>
      </w:r>
    </w:p>
  </w:footnote>
  <w:footnote w:type="continuationSeparator" w:id="0">
    <w:p w14:paraId="01B415DF" w14:textId="77777777" w:rsidR="006E1A4A" w:rsidRDefault="006E1A4A" w:rsidP="00EE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51F"/>
    <w:multiLevelType w:val="hybridMultilevel"/>
    <w:tmpl w:val="BFB0766A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1" w15:restartNumberingAfterBreak="0">
    <w:nsid w:val="08B112C1"/>
    <w:multiLevelType w:val="hybridMultilevel"/>
    <w:tmpl w:val="DFE869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873"/>
    <w:multiLevelType w:val="hybridMultilevel"/>
    <w:tmpl w:val="3BD4B542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11" w:hanging="356"/>
      </w:pPr>
      <w:rPr>
        <w:rFonts w:hint="default"/>
      </w:rPr>
    </w:lvl>
    <w:lvl w:ilvl="3" w:tplc="1C090003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3" w15:restartNumberingAfterBreak="0">
    <w:nsid w:val="123E788E"/>
    <w:multiLevelType w:val="hybridMultilevel"/>
    <w:tmpl w:val="6DBE6DB2"/>
    <w:lvl w:ilvl="0" w:tplc="C9A0AC1E">
      <w:start w:val="1"/>
      <w:numFmt w:val="decimal"/>
      <w:pStyle w:val="Heading1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8"/>
        <w:szCs w:val="28"/>
      </w:rPr>
    </w:lvl>
    <w:lvl w:ilvl="1" w:tplc="5BE2497A">
      <w:numFmt w:val="bullet"/>
      <w:pStyle w:val="Listparagraph2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995CDB48">
      <w:numFmt w:val="bullet"/>
      <w:lvlText w:val="•"/>
      <w:lvlJc w:val="left"/>
      <w:pPr>
        <w:ind w:left="1811" w:hanging="356"/>
      </w:pPr>
      <w:rPr>
        <w:rFonts w:hint="default"/>
      </w:rPr>
    </w:lvl>
    <w:lvl w:ilvl="3" w:tplc="EA12529E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D80A84C4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CB505EB8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4DCCDFD4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66D42C26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22080464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4" w15:restartNumberingAfterBreak="0">
    <w:nsid w:val="284D45DD"/>
    <w:multiLevelType w:val="hybridMultilevel"/>
    <w:tmpl w:val="1702E946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5" w15:restartNumberingAfterBreak="0">
    <w:nsid w:val="31316DDF"/>
    <w:multiLevelType w:val="multilevel"/>
    <w:tmpl w:val="C38A3AA2"/>
    <w:lvl w:ilvl="0">
      <w:start w:val="8"/>
      <w:numFmt w:val="decimal"/>
      <w:lvlText w:val="%1"/>
      <w:lvlJc w:val="left"/>
      <w:pPr>
        <w:ind w:left="543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3" w:hanging="425"/>
      </w:pPr>
      <w:rPr>
        <w:rFonts w:ascii="Raleway" w:eastAsia="Calibri" w:hAnsi="Raleway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063" w:hanging="653"/>
      </w:pPr>
      <w:rPr>
        <w:rFonts w:hint="default"/>
      </w:rPr>
    </w:lvl>
    <w:lvl w:ilvl="4">
      <w:numFmt w:val="bullet"/>
      <w:lvlText w:val="•"/>
      <w:lvlJc w:val="left"/>
      <w:pPr>
        <w:ind w:left="3995" w:hanging="653"/>
      </w:pPr>
      <w:rPr>
        <w:rFonts w:hint="default"/>
      </w:rPr>
    </w:lvl>
    <w:lvl w:ilvl="5">
      <w:numFmt w:val="bullet"/>
      <w:lvlText w:val="•"/>
      <w:lvlJc w:val="left"/>
      <w:pPr>
        <w:ind w:left="4927" w:hanging="653"/>
      </w:pPr>
      <w:rPr>
        <w:rFonts w:hint="default"/>
      </w:rPr>
    </w:lvl>
    <w:lvl w:ilvl="6">
      <w:numFmt w:val="bullet"/>
      <w:lvlText w:val="•"/>
      <w:lvlJc w:val="left"/>
      <w:pPr>
        <w:ind w:left="5859" w:hanging="653"/>
      </w:pPr>
      <w:rPr>
        <w:rFonts w:hint="default"/>
      </w:rPr>
    </w:lvl>
    <w:lvl w:ilvl="7">
      <w:numFmt w:val="bullet"/>
      <w:lvlText w:val="•"/>
      <w:lvlJc w:val="left"/>
      <w:pPr>
        <w:ind w:left="6790" w:hanging="653"/>
      </w:pPr>
      <w:rPr>
        <w:rFonts w:hint="default"/>
      </w:rPr>
    </w:lvl>
    <w:lvl w:ilvl="8">
      <w:numFmt w:val="bullet"/>
      <w:lvlText w:val="•"/>
      <w:lvlJc w:val="left"/>
      <w:pPr>
        <w:ind w:left="7722" w:hanging="653"/>
      </w:pPr>
      <w:rPr>
        <w:rFonts w:hint="default"/>
      </w:rPr>
    </w:lvl>
  </w:abstractNum>
  <w:abstractNum w:abstractNumId="6" w15:restartNumberingAfterBreak="0">
    <w:nsid w:val="35095DB1"/>
    <w:multiLevelType w:val="hybridMultilevel"/>
    <w:tmpl w:val="30160292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7" w15:restartNumberingAfterBreak="0">
    <w:nsid w:val="469A35E6"/>
    <w:multiLevelType w:val="multilevel"/>
    <w:tmpl w:val="E89A1B9A"/>
    <w:lvl w:ilvl="0">
      <w:start w:val="2"/>
      <w:numFmt w:val="decimal"/>
      <w:lvlText w:val="%1"/>
      <w:lvlJc w:val="left"/>
      <w:pPr>
        <w:ind w:left="543" w:hanging="425"/>
      </w:pPr>
      <w:rPr>
        <w:rFonts w:hint="default"/>
      </w:rPr>
    </w:lvl>
    <w:lvl w:ilvl="1">
      <w:start w:val="1"/>
      <w:numFmt w:val="decimal"/>
      <w:pStyle w:val="ListParagraph"/>
      <w:lvlText w:val="%1.%2"/>
      <w:lvlJc w:val="left"/>
      <w:pPr>
        <w:ind w:left="543" w:hanging="425"/>
      </w:pPr>
      <w:rPr>
        <w:rFonts w:ascii="Raleway" w:eastAsia="Calibri" w:hAnsi="Raleway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90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30" w:hanging="358"/>
      </w:pPr>
      <w:rPr>
        <w:rFonts w:hint="default"/>
      </w:rPr>
    </w:lvl>
    <w:lvl w:ilvl="4">
      <w:numFmt w:val="bullet"/>
      <w:lvlText w:val="•"/>
      <w:lvlJc w:val="left"/>
      <w:pPr>
        <w:ind w:left="3795" w:hanging="358"/>
      </w:pPr>
      <w:rPr>
        <w:rFonts w:hint="default"/>
      </w:rPr>
    </w:lvl>
    <w:lvl w:ilvl="5">
      <w:numFmt w:val="bullet"/>
      <w:lvlText w:val="•"/>
      <w:lvlJc w:val="left"/>
      <w:pPr>
        <w:ind w:left="4760" w:hanging="358"/>
      </w:pPr>
      <w:rPr>
        <w:rFonts w:hint="default"/>
      </w:rPr>
    </w:lvl>
    <w:lvl w:ilvl="6">
      <w:numFmt w:val="bullet"/>
      <w:lvlText w:val="•"/>
      <w:lvlJc w:val="left"/>
      <w:pPr>
        <w:ind w:left="5725" w:hanging="358"/>
      </w:pPr>
      <w:rPr>
        <w:rFonts w:hint="default"/>
      </w:rPr>
    </w:lvl>
    <w:lvl w:ilvl="7">
      <w:numFmt w:val="bullet"/>
      <w:lvlText w:val="•"/>
      <w:lvlJc w:val="left"/>
      <w:pPr>
        <w:ind w:left="6690" w:hanging="358"/>
      </w:pPr>
      <w:rPr>
        <w:rFonts w:hint="default"/>
      </w:rPr>
    </w:lvl>
    <w:lvl w:ilvl="8">
      <w:numFmt w:val="bullet"/>
      <w:lvlText w:val="•"/>
      <w:lvlJc w:val="left"/>
      <w:pPr>
        <w:ind w:left="7656" w:hanging="358"/>
      </w:pPr>
      <w:rPr>
        <w:rFonts w:hint="default"/>
      </w:rPr>
    </w:lvl>
  </w:abstractNum>
  <w:abstractNum w:abstractNumId="8" w15:restartNumberingAfterBreak="0">
    <w:nsid w:val="4C9A6820"/>
    <w:multiLevelType w:val="hybridMultilevel"/>
    <w:tmpl w:val="F48C5AF0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abstractNum w:abstractNumId="9" w15:restartNumberingAfterBreak="0">
    <w:nsid w:val="4F0F4617"/>
    <w:multiLevelType w:val="multilevel"/>
    <w:tmpl w:val="8EF2552C"/>
    <w:lvl w:ilvl="0">
      <w:start w:val="6"/>
      <w:numFmt w:val="decimal"/>
      <w:lvlText w:val="%1"/>
      <w:lvlJc w:val="left"/>
      <w:pPr>
        <w:ind w:left="543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3" w:hanging="425"/>
      </w:pPr>
      <w:rPr>
        <w:rFonts w:ascii="Raleway" w:eastAsia="Calibri" w:hAnsi="Raleway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284" w:hanging="360"/>
      </w:pPr>
    </w:lvl>
    <w:lvl w:ilvl="3">
      <w:numFmt w:val="bullet"/>
      <w:lvlText w:val="•"/>
      <w:lvlJc w:val="left"/>
      <w:pPr>
        <w:ind w:left="3253" w:hanging="425"/>
      </w:pPr>
      <w:rPr>
        <w:rFonts w:hint="default"/>
      </w:rPr>
    </w:lvl>
    <w:lvl w:ilvl="4">
      <w:numFmt w:val="bullet"/>
      <w:lvlText w:val="•"/>
      <w:lvlJc w:val="left"/>
      <w:pPr>
        <w:ind w:left="4158" w:hanging="425"/>
      </w:pPr>
      <w:rPr>
        <w:rFonts w:hint="default"/>
      </w:rPr>
    </w:lvl>
    <w:lvl w:ilvl="5">
      <w:numFmt w:val="bullet"/>
      <w:lvlText w:val="•"/>
      <w:lvlJc w:val="left"/>
      <w:pPr>
        <w:ind w:left="5063" w:hanging="425"/>
      </w:pPr>
      <w:rPr>
        <w:rFonts w:hint="default"/>
      </w:rPr>
    </w:lvl>
    <w:lvl w:ilvl="6">
      <w:numFmt w:val="bullet"/>
      <w:lvlText w:val="•"/>
      <w:lvlJc w:val="left"/>
      <w:pPr>
        <w:ind w:left="5967" w:hanging="425"/>
      </w:pPr>
      <w:rPr>
        <w:rFonts w:hint="default"/>
      </w:rPr>
    </w:lvl>
    <w:lvl w:ilvl="7">
      <w:numFmt w:val="bullet"/>
      <w:lvlText w:val="•"/>
      <w:lvlJc w:val="left"/>
      <w:pPr>
        <w:ind w:left="6872" w:hanging="425"/>
      </w:pPr>
      <w:rPr>
        <w:rFonts w:hint="default"/>
      </w:rPr>
    </w:lvl>
    <w:lvl w:ilvl="8">
      <w:numFmt w:val="bullet"/>
      <w:lvlText w:val="•"/>
      <w:lvlJc w:val="left"/>
      <w:pPr>
        <w:ind w:left="7777" w:hanging="425"/>
      </w:pPr>
      <w:rPr>
        <w:rFonts w:hint="default"/>
      </w:rPr>
    </w:lvl>
  </w:abstractNum>
  <w:abstractNum w:abstractNumId="10" w15:restartNumberingAfterBreak="0">
    <w:nsid w:val="5CAD297C"/>
    <w:multiLevelType w:val="multilevel"/>
    <w:tmpl w:val="C748C20E"/>
    <w:styleLink w:val="CurrentList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DAD7C8D"/>
    <w:multiLevelType w:val="multilevel"/>
    <w:tmpl w:val="C748C20E"/>
    <w:styleLink w:val="CurrentList1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4A42824"/>
    <w:multiLevelType w:val="multilevel"/>
    <w:tmpl w:val="1F4C19A6"/>
    <w:lvl w:ilvl="0">
      <w:start w:val="5"/>
      <w:numFmt w:val="decimal"/>
      <w:lvlText w:val="%1"/>
      <w:lvlJc w:val="left"/>
      <w:pPr>
        <w:ind w:left="543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3" w:hanging="425"/>
      </w:pPr>
      <w:rPr>
        <w:rFonts w:ascii="Raleway" w:eastAsia="Calibri" w:hAnsi="Raleway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49" w:hanging="425"/>
      </w:pPr>
      <w:rPr>
        <w:rFonts w:hint="default"/>
      </w:rPr>
    </w:lvl>
    <w:lvl w:ilvl="3">
      <w:numFmt w:val="bullet"/>
      <w:lvlText w:val="•"/>
      <w:lvlJc w:val="left"/>
      <w:pPr>
        <w:ind w:left="3253" w:hanging="425"/>
      </w:pPr>
      <w:rPr>
        <w:rFonts w:hint="default"/>
      </w:rPr>
    </w:lvl>
    <w:lvl w:ilvl="4">
      <w:numFmt w:val="bullet"/>
      <w:lvlText w:val="•"/>
      <w:lvlJc w:val="left"/>
      <w:pPr>
        <w:ind w:left="4158" w:hanging="425"/>
      </w:pPr>
      <w:rPr>
        <w:rFonts w:hint="default"/>
      </w:rPr>
    </w:lvl>
    <w:lvl w:ilvl="5">
      <w:numFmt w:val="bullet"/>
      <w:lvlText w:val="•"/>
      <w:lvlJc w:val="left"/>
      <w:pPr>
        <w:ind w:left="5063" w:hanging="425"/>
      </w:pPr>
      <w:rPr>
        <w:rFonts w:hint="default"/>
      </w:rPr>
    </w:lvl>
    <w:lvl w:ilvl="6">
      <w:numFmt w:val="bullet"/>
      <w:lvlText w:val="•"/>
      <w:lvlJc w:val="left"/>
      <w:pPr>
        <w:ind w:left="5967" w:hanging="425"/>
      </w:pPr>
      <w:rPr>
        <w:rFonts w:hint="default"/>
      </w:rPr>
    </w:lvl>
    <w:lvl w:ilvl="7">
      <w:numFmt w:val="bullet"/>
      <w:lvlText w:val="•"/>
      <w:lvlJc w:val="left"/>
      <w:pPr>
        <w:ind w:left="6872" w:hanging="425"/>
      </w:pPr>
      <w:rPr>
        <w:rFonts w:hint="default"/>
      </w:rPr>
    </w:lvl>
    <w:lvl w:ilvl="8">
      <w:numFmt w:val="bullet"/>
      <w:lvlText w:val="•"/>
      <w:lvlJc w:val="left"/>
      <w:pPr>
        <w:ind w:left="7777" w:hanging="425"/>
      </w:pPr>
      <w:rPr>
        <w:rFonts w:hint="default"/>
      </w:rPr>
    </w:lvl>
  </w:abstractNum>
  <w:abstractNum w:abstractNumId="13" w15:restartNumberingAfterBreak="0">
    <w:nsid w:val="7A9C769B"/>
    <w:multiLevelType w:val="multilevel"/>
    <w:tmpl w:val="A87E6F8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Listparagraph3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87086E"/>
    <w:multiLevelType w:val="hybridMultilevel"/>
    <w:tmpl w:val="29564FFA"/>
    <w:lvl w:ilvl="0" w:tplc="FFFFFFFF">
      <w:start w:val="1"/>
      <w:numFmt w:val="decimal"/>
      <w:lvlText w:val="%1."/>
      <w:lvlJc w:val="left"/>
      <w:pPr>
        <w:ind w:left="543" w:hanging="425"/>
      </w:pPr>
      <w:rPr>
        <w:rFonts w:ascii="Raleway" w:eastAsia="Calibri" w:hAnsi="Raleway" w:cs="Calibri" w:hint="default"/>
        <w:b/>
        <w:bCs/>
        <w:i w:val="0"/>
        <w:iCs w:val="0"/>
        <w:w w:val="100"/>
        <w:sz w:val="24"/>
        <w:szCs w:val="24"/>
      </w:rPr>
    </w:lvl>
    <w:lvl w:ilvl="1" w:tplc="FFFFFFFF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783" w:hanging="356"/>
      </w:pPr>
      <w:rPr>
        <w:rFonts w:hint="default"/>
      </w:rPr>
    </w:lvl>
    <w:lvl w:ilvl="4" w:tplc="FFFFFFFF">
      <w:numFmt w:val="bullet"/>
      <w:lvlText w:val="•"/>
      <w:lvlJc w:val="left"/>
      <w:pPr>
        <w:ind w:left="3755" w:hanging="356"/>
      </w:pPr>
      <w:rPr>
        <w:rFonts w:hint="default"/>
      </w:rPr>
    </w:lvl>
    <w:lvl w:ilvl="5" w:tplc="FFFFFFFF">
      <w:numFmt w:val="bullet"/>
      <w:lvlText w:val="•"/>
      <w:lvlJc w:val="left"/>
      <w:pPr>
        <w:ind w:left="4727" w:hanging="356"/>
      </w:pPr>
      <w:rPr>
        <w:rFonts w:hint="default"/>
      </w:rPr>
    </w:lvl>
    <w:lvl w:ilvl="6" w:tplc="FFFFFFFF">
      <w:numFmt w:val="bullet"/>
      <w:lvlText w:val="•"/>
      <w:lvlJc w:val="left"/>
      <w:pPr>
        <w:ind w:left="5699" w:hanging="356"/>
      </w:pPr>
      <w:rPr>
        <w:rFonts w:hint="default"/>
      </w:rPr>
    </w:lvl>
    <w:lvl w:ilvl="7" w:tplc="FFFFFFFF">
      <w:numFmt w:val="bullet"/>
      <w:lvlText w:val="•"/>
      <w:lvlJc w:val="left"/>
      <w:pPr>
        <w:ind w:left="6670" w:hanging="356"/>
      </w:pPr>
      <w:rPr>
        <w:rFonts w:hint="default"/>
      </w:rPr>
    </w:lvl>
    <w:lvl w:ilvl="8" w:tplc="FFFFFFFF">
      <w:numFmt w:val="bullet"/>
      <w:lvlText w:val="•"/>
      <w:lvlJc w:val="left"/>
      <w:pPr>
        <w:ind w:left="7642" w:hanging="356"/>
      </w:pPr>
      <w:rPr>
        <w:rFonts w:hint="default"/>
      </w:rPr>
    </w:lvl>
  </w:abstractNum>
  <w:num w:numId="1" w16cid:durableId="1568685911">
    <w:abstractNumId w:val="5"/>
  </w:num>
  <w:num w:numId="2" w16cid:durableId="710570995">
    <w:abstractNumId w:val="9"/>
  </w:num>
  <w:num w:numId="3" w16cid:durableId="818152359">
    <w:abstractNumId w:val="12"/>
  </w:num>
  <w:num w:numId="4" w16cid:durableId="1882597500">
    <w:abstractNumId w:val="7"/>
  </w:num>
  <w:num w:numId="5" w16cid:durableId="1023360512">
    <w:abstractNumId w:val="3"/>
  </w:num>
  <w:num w:numId="6" w16cid:durableId="1194001808">
    <w:abstractNumId w:val="1"/>
  </w:num>
  <w:num w:numId="7" w16cid:durableId="272975967">
    <w:abstractNumId w:val="13"/>
  </w:num>
  <w:num w:numId="8" w16cid:durableId="54747458">
    <w:abstractNumId w:val="11"/>
  </w:num>
  <w:num w:numId="9" w16cid:durableId="951669957">
    <w:abstractNumId w:val="10"/>
  </w:num>
  <w:num w:numId="10" w16cid:durableId="1508130675">
    <w:abstractNumId w:val="0"/>
  </w:num>
  <w:num w:numId="11" w16cid:durableId="392508115">
    <w:abstractNumId w:val="14"/>
  </w:num>
  <w:num w:numId="12" w16cid:durableId="444158695">
    <w:abstractNumId w:val="2"/>
  </w:num>
  <w:num w:numId="13" w16cid:durableId="697900247">
    <w:abstractNumId w:val="6"/>
  </w:num>
  <w:num w:numId="14" w16cid:durableId="1529563954">
    <w:abstractNumId w:val="8"/>
  </w:num>
  <w:num w:numId="15" w16cid:durableId="1253900950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778179095">
    <w:abstractNumId w:val="1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016070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4"/>
    <w:rsid w:val="00007738"/>
    <w:rsid w:val="00011BC8"/>
    <w:rsid w:val="00013720"/>
    <w:rsid w:val="00014CEF"/>
    <w:rsid w:val="00023EB6"/>
    <w:rsid w:val="0002551D"/>
    <w:rsid w:val="00025A65"/>
    <w:rsid w:val="0002751D"/>
    <w:rsid w:val="00027CEF"/>
    <w:rsid w:val="00034960"/>
    <w:rsid w:val="00041B5B"/>
    <w:rsid w:val="00043BE4"/>
    <w:rsid w:val="00044D51"/>
    <w:rsid w:val="000465F7"/>
    <w:rsid w:val="00047F7E"/>
    <w:rsid w:val="00051CCA"/>
    <w:rsid w:val="00054ADC"/>
    <w:rsid w:val="0006145A"/>
    <w:rsid w:val="00064602"/>
    <w:rsid w:val="00071ABF"/>
    <w:rsid w:val="00073713"/>
    <w:rsid w:val="00076ADC"/>
    <w:rsid w:val="00076F9D"/>
    <w:rsid w:val="000773E8"/>
    <w:rsid w:val="00086623"/>
    <w:rsid w:val="00094AB7"/>
    <w:rsid w:val="000A487E"/>
    <w:rsid w:val="000A6085"/>
    <w:rsid w:val="000A7803"/>
    <w:rsid w:val="000B1E38"/>
    <w:rsid w:val="000C0622"/>
    <w:rsid w:val="000C383A"/>
    <w:rsid w:val="000C69B9"/>
    <w:rsid w:val="000C6E68"/>
    <w:rsid w:val="000C7B46"/>
    <w:rsid w:val="000E32D2"/>
    <w:rsid w:val="000E5141"/>
    <w:rsid w:val="000E5ACF"/>
    <w:rsid w:val="000E6E98"/>
    <w:rsid w:val="000E79B3"/>
    <w:rsid w:val="001014C7"/>
    <w:rsid w:val="0010479D"/>
    <w:rsid w:val="00112ECC"/>
    <w:rsid w:val="00114BBA"/>
    <w:rsid w:val="001163A3"/>
    <w:rsid w:val="00121A34"/>
    <w:rsid w:val="00121BE2"/>
    <w:rsid w:val="00122407"/>
    <w:rsid w:val="0012244E"/>
    <w:rsid w:val="001262D4"/>
    <w:rsid w:val="00126544"/>
    <w:rsid w:val="00126B3C"/>
    <w:rsid w:val="001372F3"/>
    <w:rsid w:val="00141490"/>
    <w:rsid w:val="00146C7F"/>
    <w:rsid w:val="001508AF"/>
    <w:rsid w:val="00150CC2"/>
    <w:rsid w:val="001533D6"/>
    <w:rsid w:val="00154660"/>
    <w:rsid w:val="00155B5A"/>
    <w:rsid w:val="0015734C"/>
    <w:rsid w:val="00157D47"/>
    <w:rsid w:val="00160682"/>
    <w:rsid w:val="00162CCE"/>
    <w:rsid w:val="00166202"/>
    <w:rsid w:val="00177864"/>
    <w:rsid w:val="00180A54"/>
    <w:rsid w:val="001813CE"/>
    <w:rsid w:val="00182D97"/>
    <w:rsid w:val="00184420"/>
    <w:rsid w:val="00193A1B"/>
    <w:rsid w:val="00193B26"/>
    <w:rsid w:val="001A0396"/>
    <w:rsid w:val="001A3652"/>
    <w:rsid w:val="001A3983"/>
    <w:rsid w:val="001A7991"/>
    <w:rsid w:val="001A7DB7"/>
    <w:rsid w:val="001B23A0"/>
    <w:rsid w:val="001C0FD5"/>
    <w:rsid w:val="001C5025"/>
    <w:rsid w:val="001D6051"/>
    <w:rsid w:val="001D7866"/>
    <w:rsid w:val="001E0C54"/>
    <w:rsid w:val="001E14C4"/>
    <w:rsid w:val="001E3BE8"/>
    <w:rsid w:val="001F6F79"/>
    <w:rsid w:val="00200544"/>
    <w:rsid w:val="00203004"/>
    <w:rsid w:val="002066AA"/>
    <w:rsid w:val="00217E59"/>
    <w:rsid w:val="00220357"/>
    <w:rsid w:val="00233456"/>
    <w:rsid w:val="002355B2"/>
    <w:rsid w:val="002408FB"/>
    <w:rsid w:val="00240D9C"/>
    <w:rsid w:val="00243ED9"/>
    <w:rsid w:val="00246492"/>
    <w:rsid w:val="00246752"/>
    <w:rsid w:val="00246D2F"/>
    <w:rsid w:val="00250ED6"/>
    <w:rsid w:val="00251C1B"/>
    <w:rsid w:val="002522A8"/>
    <w:rsid w:val="00256C72"/>
    <w:rsid w:val="00257F62"/>
    <w:rsid w:val="00264441"/>
    <w:rsid w:val="00265771"/>
    <w:rsid w:val="00265809"/>
    <w:rsid w:val="00266D1B"/>
    <w:rsid w:val="00266F7D"/>
    <w:rsid w:val="00271184"/>
    <w:rsid w:val="00274B05"/>
    <w:rsid w:val="00282789"/>
    <w:rsid w:val="002901DA"/>
    <w:rsid w:val="0029364E"/>
    <w:rsid w:val="0029384D"/>
    <w:rsid w:val="00296022"/>
    <w:rsid w:val="002A56CD"/>
    <w:rsid w:val="002A658B"/>
    <w:rsid w:val="002B1F7D"/>
    <w:rsid w:val="002C2207"/>
    <w:rsid w:val="002C50D0"/>
    <w:rsid w:val="002D2015"/>
    <w:rsid w:val="002D7570"/>
    <w:rsid w:val="002D7CF4"/>
    <w:rsid w:val="002E01AA"/>
    <w:rsid w:val="002E0FF8"/>
    <w:rsid w:val="002E1C3E"/>
    <w:rsid w:val="002E72B3"/>
    <w:rsid w:val="002F096B"/>
    <w:rsid w:val="002F48DC"/>
    <w:rsid w:val="002F5EE6"/>
    <w:rsid w:val="002F6D1D"/>
    <w:rsid w:val="0030188E"/>
    <w:rsid w:val="003032B0"/>
    <w:rsid w:val="003039AF"/>
    <w:rsid w:val="00307475"/>
    <w:rsid w:val="003110D8"/>
    <w:rsid w:val="00311102"/>
    <w:rsid w:val="003122B3"/>
    <w:rsid w:val="00312432"/>
    <w:rsid w:val="00313A1C"/>
    <w:rsid w:val="00322C47"/>
    <w:rsid w:val="00324ADA"/>
    <w:rsid w:val="0032521E"/>
    <w:rsid w:val="0032661C"/>
    <w:rsid w:val="003311F4"/>
    <w:rsid w:val="00333ED3"/>
    <w:rsid w:val="00341F5C"/>
    <w:rsid w:val="003424F9"/>
    <w:rsid w:val="00345343"/>
    <w:rsid w:val="00351899"/>
    <w:rsid w:val="00356CD3"/>
    <w:rsid w:val="00360710"/>
    <w:rsid w:val="00360CEB"/>
    <w:rsid w:val="00362F14"/>
    <w:rsid w:val="0036376D"/>
    <w:rsid w:val="00363878"/>
    <w:rsid w:val="003644E8"/>
    <w:rsid w:val="00364E52"/>
    <w:rsid w:val="003717F4"/>
    <w:rsid w:val="00374B44"/>
    <w:rsid w:val="00375321"/>
    <w:rsid w:val="003776D9"/>
    <w:rsid w:val="00380C16"/>
    <w:rsid w:val="003909A5"/>
    <w:rsid w:val="00391202"/>
    <w:rsid w:val="003A50E0"/>
    <w:rsid w:val="003A72FF"/>
    <w:rsid w:val="003B2031"/>
    <w:rsid w:val="003B3001"/>
    <w:rsid w:val="003B419B"/>
    <w:rsid w:val="003C0C33"/>
    <w:rsid w:val="003C4DD7"/>
    <w:rsid w:val="003D1E95"/>
    <w:rsid w:val="003D3392"/>
    <w:rsid w:val="003D42EC"/>
    <w:rsid w:val="003D462C"/>
    <w:rsid w:val="003D59EE"/>
    <w:rsid w:val="003D5A42"/>
    <w:rsid w:val="003E0C4D"/>
    <w:rsid w:val="003E255A"/>
    <w:rsid w:val="003E67B6"/>
    <w:rsid w:val="003F1F7F"/>
    <w:rsid w:val="003F2DEE"/>
    <w:rsid w:val="003F310D"/>
    <w:rsid w:val="003F6D24"/>
    <w:rsid w:val="004008F5"/>
    <w:rsid w:val="00402462"/>
    <w:rsid w:val="004036D8"/>
    <w:rsid w:val="00405447"/>
    <w:rsid w:val="00405B4A"/>
    <w:rsid w:val="00406D48"/>
    <w:rsid w:val="004109AC"/>
    <w:rsid w:val="004125E0"/>
    <w:rsid w:val="00413F79"/>
    <w:rsid w:val="00414C96"/>
    <w:rsid w:val="00425942"/>
    <w:rsid w:val="00425D56"/>
    <w:rsid w:val="0042743D"/>
    <w:rsid w:val="0043218E"/>
    <w:rsid w:val="004348B0"/>
    <w:rsid w:val="004410BB"/>
    <w:rsid w:val="00441863"/>
    <w:rsid w:val="00441ECE"/>
    <w:rsid w:val="004553D1"/>
    <w:rsid w:val="00474C78"/>
    <w:rsid w:val="004821D5"/>
    <w:rsid w:val="0048356D"/>
    <w:rsid w:val="00484CC5"/>
    <w:rsid w:val="0048663D"/>
    <w:rsid w:val="00493D4C"/>
    <w:rsid w:val="004A0918"/>
    <w:rsid w:val="004A6383"/>
    <w:rsid w:val="004A6A25"/>
    <w:rsid w:val="004C09EF"/>
    <w:rsid w:val="004C5168"/>
    <w:rsid w:val="004D0C23"/>
    <w:rsid w:val="004D7FD7"/>
    <w:rsid w:val="004E2E7A"/>
    <w:rsid w:val="004E40F7"/>
    <w:rsid w:val="004E7397"/>
    <w:rsid w:val="004F2BFD"/>
    <w:rsid w:val="004F40D1"/>
    <w:rsid w:val="004F41E1"/>
    <w:rsid w:val="004F4AF1"/>
    <w:rsid w:val="004F6822"/>
    <w:rsid w:val="00501457"/>
    <w:rsid w:val="00504115"/>
    <w:rsid w:val="0051010F"/>
    <w:rsid w:val="00515963"/>
    <w:rsid w:val="00516306"/>
    <w:rsid w:val="00520C67"/>
    <w:rsid w:val="00522023"/>
    <w:rsid w:val="00522040"/>
    <w:rsid w:val="00522F0D"/>
    <w:rsid w:val="00525312"/>
    <w:rsid w:val="00527381"/>
    <w:rsid w:val="00536E04"/>
    <w:rsid w:val="00542128"/>
    <w:rsid w:val="005426F0"/>
    <w:rsid w:val="00544AF7"/>
    <w:rsid w:val="00546ADE"/>
    <w:rsid w:val="00552FD0"/>
    <w:rsid w:val="005603E0"/>
    <w:rsid w:val="00560CBB"/>
    <w:rsid w:val="0056320E"/>
    <w:rsid w:val="00571182"/>
    <w:rsid w:val="005722AF"/>
    <w:rsid w:val="00572936"/>
    <w:rsid w:val="00574331"/>
    <w:rsid w:val="00576F47"/>
    <w:rsid w:val="00581022"/>
    <w:rsid w:val="00583056"/>
    <w:rsid w:val="00584F2A"/>
    <w:rsid w:val="005854EF"/>
    <w:rsid w:val="00586EBF"/>
    <w:rsid w:val="00590C30"/>
    <w:rsid w:val="00593323"/>
    <w:rsid w:val="005934BD"/>
    <w:rsid w:val="00595C1A"/>
    <w:rsid w:val="005A4179"/>
    <w:rsid w:val="005A475A"/>
    <w:rsid w:val="005A48DD"/>
    <w:rsid w:val="005A7982"/>
    <w:rsid w:val="005B12DC"/>
    <w:rsid w:val="005B3BF4"/>
    <w:rsid w:val="005C573F"/>
    <w:rsid w:val="005C61BC"/>
    <w:rsid w:val="005C7C41"/>
    <w:rsid w:val="005D075D"/>
    <w:rsid w:val="005D09A4"/>
    <w:rsid w:val="005D21AD"/>
    <w:rsid w:val="005E0225"/>
    <w:rsid w:val="005E43D9"/>
    <w:rsid w:val="005E5EE2"/>
    <w:rsid w:val="005E7376"/>
    <w:rsid w:val="005F5CCA"/>
    <w:rsid w:val="005F7BB1"/>
    <w:rsid w:val="00600065"/>
    <w:rsid w:val="0060742A"/>
    <w:rsid w:val="00614D89"/>
    <w:rsid w:val="00617029"/>
    <w:rsid w:val="006173AF"/>
    <w:rsid w:val="00620EE8"/>
    <w:rsid w:val="00621F81"/>
    <w:rsid w:val="00622FCC"/>
    <w:rsid w:val="0062587C"/>
    <w:rsid w:val="0063252A"/>
    <w:rsid w:val="00635C1D"/>
    <w:rsid w:val="006531AF"/>
    <w:rsid w:val="00661518"/>
    <w:rsid w:val="00666C4D"/>
    <w:rsid w:val="0067087A"/>
    <w:rsid w:val="00674400"/>
    <w:rsid w:val="006754B4"/>
    <w:rsid w:val="00680403"/>
    <w:rsid w:val="006809CA"/>
    <w:rsid w:val="00693595"/>
    <w:rsid w:val="0069407F"/>
    <w:rsid w:val="00694D1F"/>
    <w:rsid w:val="006A1881"/>
    <w:rsid w:val="006A1890"/>
    <w:rsid w:val="006A6290"/>
    <w:rsid w:val="006A6874"/>
    <w:rsid w:val="006C5350"/>
    <w:rsid w:val="006C7CB9"/>
    <w:rsid w:val="006D4F23"/>
    <w:rsid w:val="006E1A4A"/>
    <w:rsid w:val="006E276A"/>
    <w:rsid w:val="006E5B23"/>
    <w:rsid w:val="006E6EF3"/>
    <w:rsid w:val="006E7261"/>
    <w:rsid w:val="006E72D4"/>
    <w:rsid w:val="006E764B"/>
    <w:rsid w:val="006F5E6D"/>
    <w:rsid w:val="006F604F"/>
    <w:rsid w:val="006F7669"/>
    <w:rsid w:val="007025A0"/>
    <w:rsid w:val="00706117"/>
    <w:rsid w:val="0071068E"/>
    <w:rsid w:val="007107E9"/>
    <w:rsid w:val="00712AE3"/>
    <w:rsid w:val="00722054"/>
    <w:rsid w:val="0072242C"/>
    <w:rsid w:val="00730E1E"/>
    <w:rsid w:val="00732146"/>
    <w:rsid w:val="0073241F"/>
    <w:rsid w:val="00736583"/>
    <w:rsid w:val="00737D04"/>
    <w:rsid w:val="00741F51"/>
    <w:rsid w:val="00743B03"/>
    <w:rsid w:val="007466B2"/>
    <w:rsid w:val="0075093C"/>
    <w:rsid w:val="007529B8"/>
    <w:rsid w:val="0075672F"/>
    <w:rsid w:val="00760CC9"/>
    <w:rsid w:val="00763B62"/>
    <w:rsid w:val="00764330"/>
    <w:rsid w:val="00767A37"/>
    <w:rsid w:val="0078000B"/>
    <w:rsid w:val="00781096"/>
    <w:rsid w:val="00782BC3"/>
    <w:rsid w:val="00786743"/>
    <w:rsid w:val="007964A2"/>
    <w:rsid w:val="007A27BF"/>
    <w:rsid w:val="007A5B28"/>
    <w:rsid w:val="007A66BA"/>
    <w:rsid w:val="007B25B2"/>
    <w:rsid w:val="007B6D73"/>
    <w:rsid w:val="007C26A3"/>
    <w:rsid w:val="007C2CF9"/>
    <w:rsid w:val="007C3288"/>
    <w:rsid w:val="007C4CD1"/>
    <w:rsid w:val="007C51AE"/>
    <w:rsid w:val="007C7B58"/>
    <w:rsid w:val="007D0D9E"/>
    <w:rsid w:val="007D2827"/>
    <w:rsid w:val="007D28EA"/>
    <w:rsid w:val="007D394A"/>
    <w:rsid w:val="007D6ECE"/>
    <w:rsid w:val="007D75B3"/>
    <w:rsid w:val="007E4071"/>
    <w:rsid w:val="007E66BA"/>
    <w:rsid w:val="007E7E83"/>
    <w:rsid w:val="0080013C"/>
    <w:rsid w:val="00805830"/>
    <w:rsid w:val="00817057"/>
    <w:rsid w:val="00820DE5"/>
    <w:rsid w:val="00821B8D"/>
    <w:rsid w:val="0082471A"/>
    <w:rsid w:val="00825A9E"/>
    <w:rsid w:val="00836421"/>
    <w:rsid w:val="008412A4"/>
    <w:rsid w:val="00841CAD"/>
    <w:rsid w:val="00842056"/>
    <w:rsid w:val="0084704F"/>
    <w:rsid w:val="008522CD"/>
    <w:rsid w:val="00855374"/>
    <w:rsid w:val="0085646A"/>
    <w:rsid w:val="00856D78"/>
    <w:rsid w:val="00862EC6"/>
    <w:rsid w:val="008650A5"/>
    <w:rsid w:val="00865C60"/>
    <w:rsid w:val="008679F6"/>
    <w:rsid w:val="00874A1E"/>
    <w:rsid w:val="0088152D"/>
    <w:rsid w:val="0088642D"/>
    <w:rsid w:val="0088663F"/>
    <w:rsid w:val="008B02F0"/>
    <w:rsid w:val="008B168D"/>
    <w:rsid w:val="008B1FC7"/>
    <w:rsid w:val="008B246F"/>
    <w:rsid w:val="008B3402"/>
    <w:rsid w:val="008B5317"/>
    <w:rsid w:val="008B72C4"/>
    <w:rsid w:val="008C3486"/>
    <w:rsid w:val="008C626B"/>
    <w:rsid w:val="008C7CE9"/>
    <w:rsid w:val="008D1844"/>
    <w:rsid w:val="008D5F3B"/>
    <w:rsid w:val="008D67EF"/>
    <w:rsid w:val="008E433B"/>
    <w:rsid w:val="008E7F63"/>
    <w:rsid w:val="008F0386"/>
    <w:rsid w:val="008F6CC1"/>
    <w:rsid w:val="00900B4C"/>
    <w:rsid w:val="00905EAC"/>
    <w:rsid w:val="00915B15"/>
    <w:rsid w:val="009213BB"/>
    <w:rsid w:val="00922423"/>
    <w:rsid w:val="00923260"/>
    <w:rsid w:val="00930D1D"/>
    <w:rsid w:val="00934335"/>
    <w:rsid w:val="009532B4"/>
    <w:rsid w:val="00956104"/>
    <w:rsid w:val="009566F8"/>
    <w:rsid w:val="00960B92"/>
    <w:rsid w:val="00962BCE"/>
    <w:rsid w:val="0096422A"/>
    <w:rsid w:val="00967282"/>
    <w:rsid w:val="00967535"/>
    <w:rsid w:val="00970E82"/>
    <w:rsid w:val="00974663"/>
    <w:rsid w:val="00975F78"/>
    <w:rsid w:val="009775DB"/>
    <w:rsid w:val="009821FD"/>
    <w:rsid w:val="00983F83"/>
    <w:rsid w:val="00985ECC"/>
    <w:rsid w:val="00986639"/>
    <w:rsid w:val="00996033"/>
    <w:rsid w:val="00997056"/>
    <w:rsid w:val="009A06B3"/>
    <w:rsid w:val="009B1BFA"/>
    <w:rsid w:val="009B35D9"/>
    <w:rsid w:val="009B365D"/>
    <w:rsid w:val="009B460F"/>
    <w:rsid w:val="009B475D"/>
    <w:rsid w:val="009B600C"/>
    <w:rsid w:val="009C10BF"/>
    <w:rsid w:val="009C187B"/>
    <w:rsid w:val="009C43BB"/>
    <w:rsid w:val="009C489C"/>
    <w:rsid w:val="009C4EB5"/>
    <w:rsid w:val="009D1178"/>
    <w:rsid w:val="009D526E"/>
    <w:rsid w:val="009E1CD5"/>
    <w:rsid w:val="009E209C"/>
    <w:rsid w:val="009E60BE"/>
    <w:rsid w:val="009E7BFA"/>
    <w:rsid w:val="009F11F6"/>
    <w:rsid w:val="009F76B8"/>
    <w:rsid w:val="00A0025D"/>
    <w:rsid w:val="00A01AD1"/>
    <w:rsid w:val="00A02762"/>
    <w:rsid w:val="00A038A0"/>
    <w:rsid w:val="00A153BF"/>
    <w:rsid w:val="00A2457D"/>
    <w:rsid w:val="00A2565E"/>
    <w:rsid w:val="00A2644F"/>
    <w:rsid w:val="00A27794"/>
    <w:rsid w:val="00A3326A"/>
    <w:rsid w:val="00A36838"/>
    <w:rsid w:val="00A371E5"/>
    <w:rsid w:val="00A40A1E"/>
    <w:rsid w:val="00A419C8"/>
    <w:rsid w:val="00A45DAA"/>
    <w:rsid w:val="00A50A34"/>
    <w:rsid w:val="00A651BA"/>
    <w:rsid w:val="00A76956"/>
    <w:rsid w:val="00A77F21"/>
    <w:rsid w:val="00A8157D"/>
    <w:rsid w:val="00A81D65"/>
    <w:rsid w:val="00A83F2E"/>
    <w:rsid w:val="00A843EE"/>
    <w:rsid w:val="00A85672"/>
    <w:rsid w:val="00A95263"/>
    <w:rsid w:val="00AA08F5"/>
    <w:rsid w:val="00AA6AD5"/>
    <w:rsid w:val="00AB1C4F"/>
    <w:rsid w:val="00AB20C5"/>
    <w:rsid w:val="00AB3EC8"/>
    <w:rsid w:val="00AB7334"/>
    <w:rsid w:val="00AC1E80"/>
    <w:rsid w:val="00AC1F34"/>
    <w:rsid w:val="00AD003A"/>
    <w:rsid w:val="00AD1EE2"/>
    <w:rsid w:val="00AD2466"/>
    <w:rsid w:val="00AE523D"/>
    <w:rsid w:val="00AE5B15"/>
    <w:rsid w:val="00AE5B97"/>
    <w:rsid w:val="00B01308"/>
    <w:rsid w:val="00B06E80"/>
    <w:rsid w:val="00B07B9C"/>
    <w:rsid w:val="00B07F41"/>
    <w:rsid w:val="00B11F1E"/>
    <w:rsid w:val="00B12726"/>
    <w:rsid w:val="00B16CEB"/>
    <w:rsid w:val="00B21111"/>
    <w:rsid w:val="00B22FCC"/>
    <w:rsid w:val="00B245B0"/>
    <w:rsid w:val="00B260DF"/>
    <w:rsid w:val="00B30ACC"/>
    <w:rsid w:val="00B40943"/>
    <w:rsid w:val="00B438C5"/>
    <w:rsid w:val="00B47289"/>
    <w:rsid w:val="00B514A1"/>
    <w:rsid w:val="00B56359"/>
    <w:rsid w:val="00B609E3"/>
    <w:rsid w:val="00B609F5"/>
    <w:rsid w:val="00B621AA"/>
    <w:rsid w:val="00B679A1"/>
    <w:rsid w:val="00B71991"/>
    <w:rsid w:val="00B757BD"/>
    <w:rsid w:val="00B80777"/>
    <w:rsid w:val="00B81468"/>
    <w:rsid w:val="00B84B93"/>
    <w:rsid w:val="00B9316C"/>
    <w:rsid w:val="00B96D1F"/>
    <w:rsid w:val="00BA08A7"/>
    <w:rsid w:val="00BA3AFB"/>
    <w:rsid w:val="00BA3FB8"/>
    <w:rsid w:val="00BA5392"/>
    <w:rsid w:val="00BB2125"/>
    <w:rsid w:val="00BB28B3"/>
    <w:rsid w:val="00BB2CDB"/>
    <w:rsid w:val="00BC19A1"/>
    <w:rsid w:val="00BC2965"/>
    <w:rsid w:val="00BC4B17"/>
    <w:rsid w:val="00BC7F68"/>
    <w:rsid w:val="00BD7859"/>
    <w:rsid w:val="00BE3683"/>
    <w:rsid w:val="00BE4A8E"/>
    <w:rsid w:val="00BE6932"/>
    <w:rsid w:val="00BE7BEF"/>
    <w:rsid w:val="00BF00FF"/>
    <w:rsid w:val="00BF5577"/>
    <w:rsid w:val="00C00829"/>
    <w:rsid w:val="00C10440"/>
    <w:rsid w:val="00C10DBB"/>
    <w:rsid w:val="00C14DDE"/>
    <w:rsid w:val="00C220D1"/>
    <w:rsid w:val="00C2580C"/>
    <w:rsid w:val="00C32578"/>
    <w:rsid w:val="00C35F70"/>
    <w:rsid w:val="00C375A6"/>
    <w:rsid w:val="00C416D8"/>
    <w:rsid w:val="00C41DB8"/>
    <w:rsid w:val="00C536CA"/>
    <w:rsid w:val="00C6057A"/>
    <w:rsid w:val="00C605AC"/>
    <w:rsid w:val="00C632F6"/>
    <w:rsid w:val="00C6518F"/>
    <w:rsid w:val="00C66960"/>
    <w:rsid w:val="00C672FE"/>
    <w:rsid w:val="00C74E5F"/>
    <w:rsid w:val="00C77C0D"/>
    <w:rsid w:val="00C8028E"/>
    <w:rsid w:val="00C803DA"/>
    <w:rsid w:val="00C81AD7"/>
    <w:rsid w:val="00C82582"/>
    <w:rsid w:val="00C826A5"/>
    <w:rsid w:val="00C84AD0"/>
    <w:rsid w:val="00C84D15"/>
    <w:rsid w:val="00C85790"/>
    <w:rsid w:val="00C85F45"/>
    <w:rsid w:val="00C91C20"/>
    <w:rsid w:val="00C93DB7"/>
    <w:rsid w:val="00CA04FB"/>
    <w:rsid w:val="00CA2D48"/>
    <w:rsid w:val="00CA7115"/>
    <w:rsid w:val="00CA739F"/>
    <w:rsid w:val="00CA7B45"/>
    <w:rsid w:val="00CB4F18"/>
    <w:rsid w:val="00CB4F78"/>
    <w:rsid w:val="00CB5305"/>
    <w:rsid w:val="00CB60A6"/>
    <w:rsid w:val="00CB61A7"/>
    <w:rsid w:val="00CC57EF"/>
    <w:rsid w:val="00CD573F"/>
    <w:rsid w:val="00CE2806"/>
    <w:rsid w:val="00CE74AF"/>
    <w:rsid w:val="00CF284F"/>
    <w:rsid w:val="00CF30B7"/>
    <w:rsid w:val="00CF5315"/>
    <w:rsid w:val="00D01320"/>
    <w:rsid w:val="00D017D5"/>
    <w:rsid w:val="00D105AC"/>
    <w:rsid w:val="00D11E8D"/>
    <w:rsid w:val="00D16195"/>
    <w:rsid w:val="00D1645E"/>
    <w:rsid w:val="00D216BC"/>
    <w:rsid w:val="00D24C87"/>
    <w:rsid w:val="00D25CAD"/>
    <w:rsid w:val="00D278A8"/>
    <w:rsid w:val="00D3133E"/>
    <w:rsid w:val="00D3579B"/>
    <w:rsid w:val="00D37AD9"/>
    <w:rsid w:val="00D434EA"/>
    <w:rsid w:val="00D43E1F"/>
    <w:rsid w:val="00D44955"/>
    <w:rsid w:val="00D5470A"/>
    <w:rsid w:val="00D54BD4"/>
    <w:rsid w:val="00D57267"/>
    <w:rsid w:val="00D57D66"/>
    <w:rsid w:val="00D6007B"/>
    <w:rsid w:val="00D67592"/>
    <w:rsid w:val="00D703F4"/>
    <w:rsid w:val="00D74FF4"/>
    <w:rsid w:val="00D81E1D"/>
    <w:rsid w:val="00D82A59"/>
    <w:rsid w:val="00D851D4"/>
    <w:rsid w:val="00D86580"/>
    <w:rsid w:val="00D87DC8"/>
    <w:rsid w:val="00D96126"/>
    <w:rsid w:val="00D96535"/>
    <w:rsid w:val="00D97453"/>
    <w:rsid w:val="00DB0AD7"/>
    <w:rsid w:val="00DB1638"/>
    <w:rsid w:val="00DB247F"/>
    <w:rsid w:val="00DB3744"/>
    <w:rsid w:val="00DB64E2"/>
    <w:rsid w:val="00DB6CF6"/>
    <w:rsid w:val="00DC231F"/>
    <w:rsid w:val="00DC2F5D"/>
    <w:rsid w:val="00DC3577"/>
    <w:rsid w:val="00DC35F8"/>
    <w:rsid w:val="00DC3B75"/>
    <w:rsid w:val="00DC61FD"/>
    <w:rsid w:val="00DC7377"/>
    <w:rsid w:val="00DD06C1"/>
    <w:rsid w:val="00DD0D35"/>
    <w:rsid w:val="00DD3896"/>
    <w:rsid w:val="00DD511B"/>
    <w:rsid w:val="00DD7E0D"/>
    <w:rsid w:val="00DD7E11"/>
    <w:rsid w:val="00DE042C"/>
    <w:rsid w:val="00DE15EA"/>
    <w:rsid w:val="00DE5584"/>
    <w:rsid w:val="00DE5990"/>
    <w:rsid w:val="00DE750A"/>
    <w:rsid w:val="00DF3111"/>
    <w:rsid w:val="00DF5A0A"/>
    <w:rsid w:val="00E01508"/>
    <w:rsid w:val="00E069BA"/>
    <w:rsid w:val="00E10C5E"/>
    <w:rsid w:val="00E11E26"/>
    <w:rsid w:val="00E23DF6"/>
    <w:rsid w:val="00E27AA1"/>
    <w:rsid w:val="00E30080"/>
    <w:rsid w:val="00E31122"/>
    <w:rsid w:val="00E33EE6"/>
    <w:rsid w:val="00E3614F"/>
    <w:rsid w:val="00E37054"/>
    <w:rsid w:val="00E37F92"/>
    <w:rsid w:val="00E41419"/>
    <w:rsid w:val="00E4618E"/>
    <w:rsid w:val="00E54604"/>
    <w:rsid w:val="00E570B7"/>
    <w:rsid w:val="00E61FF1"/>
    <w:rsid w:val="00E62744"/>
    <w:rsid w:val="00E6348C"/>
    <w:rsid w:val="00E7151A"/>
    <w:rsid w:val="00E8590D"/>
    <w:rsid w:val="00E94D7B"/>
    <w:rsid w:val="00E96A61"/>
    <w:rsid w:val="00EA3514"/>
    <w:rsid w:val="00EA50EE"/>
    <w:rsid w:val="00EA683E"/>
    <w:rsid w:val="00EB148B"/>
    <w:rsid w:val="00EB19F2"/>
    <w:rsid w:val="00EB54E2"/>
    <w:rsid w:val="00EB6321"/>
    <w:rsid w:val="00EB6907"/>
    <w:rsid w:val="00EC10D0"/>
    <w:rsid w:val="00EC6466"/>
    <w:rsid w:val="00ED0423"/>
    <w:rsid w:val="00ED18B9"/>
    <w:rsid w:val="00ED3061"/>
    <w:rsid w:val="00ED5957"/>
    <w:rsid w:val="00ED69D6"/>
    <w:rsid w:val="00EE0742"/>
    <w:rsid w:val="00EE1FC8"/>
    <w:rsid w:val="00EF2F74"/>
    <w:rsid w:val="00EF3193"/>
    <w:rsid w:val="00F10314"/>
    <w:rsid w:val="00F1375E"/>
    <w:rsid w:val="00F13B33"/>
    <w:rsid w:val="00F1766E"/>
    <w:rsid w:val="00F22127"/>
    <w:rsid w:val="00F2221F"/>
    <w:rsid w:val="00F248F2"/>
    <w:rsid w:val="00F24DC1"/>
    <w:rsid w:val="00F31158"/>
    <w:rsid w:val="00F32356"/>
    <w:rsid w:val="00F33340"/>
    <w:rsid w:val="00F51EDD"/>
    <w:rsid w:val="00F5682A"/>
    <w:rsid w:val="00F623D5"/>
    <w:rsid w:val="00F631C5"/>
    <w:rsid w:val="00F63B78"/>
    <w:rsid w:val="00F64086"/>
    <w:rsid w:val="00F6525A"/>
    <w:rsid w:val="00F72132"/>
    <w:rsid w:val="00F739FB"/>
    <w:rsid w:val="00F83CA1"/>
    <w:rsid w:val="00F933A3"/>
    <w:rsid w:val="00FA0554"/>
    <w:rsid w:val="00FA09E2"/>
    <w:rsid w:val="00FA0A2B"/>
    <w:rsid w:val="00FA1776"/>
    <w:rsid w:val="00FA63B1"/>
    <w:rsid w:val="00FA72CF"/>
    <w:rsid w:val="00FA74D6"/>
    <w:rsid w:val="00FB0C58"/>
    <w:rsid w:val="00FB247E"/>
    <w:rsid w:val="00FB5426"/>
    <w:rsid w:val="00FB74D8"/>
    <w:rsid w:val="00FC2BEB"/>
    <w:rsid w:val="00FC5ABD"/>
    <w:rsid w:val="00FD174B"/>
    <w:rsid w:val="00FD48B6"/>
    <w:rsid w:val="00FD6971"/>
    <w:rsid w:val="00FE2CD3"/>
    <w:rsid w:val="00FE5753"/>
    <w:rsid w:val="00FE63DF"/>
    <w:rsid w:val="00FE70BA"/>
    <w:rsid w:val="00FE7EEE"/>
    <w:rsid w:val="00FF3EC1"/>
    <w:rsid w:val="00FF641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BAA8C5"/>
  <w15:docId w15:val="{5A2B7F8D-6545-49EC-99D2-901EADF8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C8"/>
    <w:pPr>
      <w:spacing w:before="117"/>
      <w:jc w:val="both"/>
    </w:pPr>
    <w:rPr>
      <w:rFonts w:ascii="Raleway" w:eastAsia="Calibri" w:hAnsi="Raleway" w:cs="Calibri"/>
      <w:lang w:val="en-GB"/>
    </w:rPr>
  </w:style>
  <w:style w:type="paragraph" w:styleId="Heading1">
    <w:name w:val="heading 1"/>
    <w:uiPriority w:val="9"/>
    <w:qFormat/>
    <w:rsid w:val="007E7E83"/>
    <w:pPr>
      <w:numPr>
        <w:numId w:val="5"/>
      </w:numPr>
      <w:spacing w:after="240"/>
      <w:ind w:hanging="543"/>
      <w:outlineLvl w:val="0"/>
    </w:pPr>
    <w:rPr>
      <w:rFonts w:ascii="Raleway" w:eastAsia="Calibri" w:hAnsi="Raleway" w:cs="Calibri"/>
      <w:b/>
      <w:bCs/>
      <w:sz w:val="28"/>
      <w:szCs w:val="28"/>
      <w:lang w:val="en-GB"/>
    </w:rPr>
  </w:style>
  <w:style w:type="paragraph" w:styleId="Heading2">
    <w:name w:val="heading 2"/>
    <w:basedOn w:val="Normal"/>
    <w:uiPriority w:val="9"/>
    <w:unhideWhenUsed/>
    <w:qFormat/>
    <w:pPr>
      <w:ind w:left="54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43" w:hanging="42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1"/>
      <w:ind w:left="545" w:hanging="428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666" w:right="9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next w:val="Normal"/>
    <w:link w:val="ListParagraphChar"/>
    <w:uiPriority w:val="1"/>
    <w:qFormat/>
    <w:rsid w:val="00362F14"/>
    <w:pPr>
      <w:numPr>
        <w:ilvl w:val="1"/>
        <w:numId w:val="4"/>
      </w:numPr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51010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0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E8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E80"/>
    <w:rPr>
      <w:rFonts w:ascii="Calibri" w:eastAsia="Calibri" w:hAnsi="Calibri" w:cs="Calibri"/>
      <w:b/>
      <w:bCs/>
      <w:sz w:val="20"/>
      <w:szCs w:val="20"/>
    </w:rPr>
  </w:style>
  <w:style w:type="character" w:customStyle="1" w:styleId="ms-rtefontface-5">
    <w:name w:val="ms-rtefontface-5"/>
    <w:basedOn w:val="DefaultParagraphFont"/>
    <w:rsid w:val="008E7F63"/>
  </w:style>
  <w:style w:type="character" w:styleId="Emphasis">
    <w:name w:val="Emphasis"/>
    <w:basedOn w:val="DefaultParagraphFont"/>
    <w:uiPriority w:val="20"/>
    <w:qFormat/>
    <w:rsid w:val="008E7F6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E7F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8E7F63"/>
    <w:rPr>
      <w:b/>
      <w:bCs/>
    </w:rPr>
  </w:style>
  <w:style w:type="character" w:styleId="Hyperlink">
    <w:name w:val="Hyperlink"/>
    <w:basedOn w:val="DefaultParagraphFont"/>
    <w:uiPriority w:val="99"/>
    <w:unhideWhenUsed/>
    <w:rsid w:val="008E7F63"/>
    <w:rPr>
      <w:color w:val="0000FF"/>
      <w:u w:val="single"/>
    </w:rPr>
  </w:style>
  <w:style w:type="character" w:customStyle="1" w:styleId="cf01">
    <w:name w:val="cf01"/>
    <w:basedOn w:val="DefaultParagraphFont"/>
    <w:rsid w:val="0092326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4B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2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1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2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125"/>
    <w:rPr>
      <w:rFonts w:ascii="Calibri" w:eastAsia="Calibri" w:hAnsi="Calibri" w:cs="Calibri"/>
    </w:rPr>
  </w:style>
  <w:style w:type="numbering" w:customStyle="1" w:styleId="CurrentList1">
    <w:name w:val="Current List1"/>
    <w:uiPriority w:val="99"/>
    <w:rsid w:val="00DE042C"/>
    <w:pPr>
      <w:numPr>
        <w:numId w:val="8"/>
      </w:numPr>
    </w:pPr>
  </w:style>
  <w:style w:type="numbering" w:customStyle="1" w:styleId="CurrentList2">
    <w:name w:val="Current List2"/>
    <w:uiPriority w:val="99"/>
    <w:rsid w:val="00DE042C"/>
    <w:pPr>
      <w:numPr>
        <w:numId w:val="9"/>
      </w:numPr>
    </w:pPr>
  </w:style>
  <w:style w:type="paragraph" w:customStyle="1" w:styleId="pf0">
    <w:name w:val="pf0"/>
    <w:basedOn w:val="Normal"/>
    <w:rsid w:val="000077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EE1FC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EE1FC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E1FC8"/>
    <w:pPr>
      <w:spacing w:after="100"/>
      <w:ind w:left="220"/>
    </w:pPr>
  </w:style>
  <w:style w:type="paragraph" w:customStyle="1" w:styleId="Listparagraph2">
    <w:name w:val="List paragraph 2"/>
    <w:basedOn w:val="Normal"/>
    <w:link w:val="Listparagraph2Char"/>
    <w:qFormat/>
    <w:rsid w:val="007E7E83"/>
    <w:pPr>
      <w:numPr>
        <w:ilvl w:val="1"/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7E7E83"/>
    <w:rPr>
      <w:rFonts w:ascii="Raleway" w:eastAsia="Calibri" w:hAnsi="Raleway" w:cs="Calibri"/>
      <w:lang w:val="en-GB"/>
    </w:rPr>
  </w:style>
  <w:style w:type="character" w:customStyle="1" w:styleId="Listparagraph2Char">
    <w:name w:val="List paragraph 2 Char"/>
    <w:basedOn w:val="ListParagraphChar"/>
    <w:link w:val="Listparagraph2"/>
    <w:rsid w:val="007E7E83"/>
    <w:rPr>
      <w:rFonts w:ascii="Raleway" w:eastAsia="Calibri" w:hAnsi="Raleway" w:cs="Calibri"/>
      <w:lang w:val="en-GB"/>
    </w:rPr>
  </w:style>
  <w:style w:type="paragraph" w:customStyle="1" w:styleId="Listparagraph3">
    <w:name w:val="List paragraph 3"/>
    <w:basedOn w:val="Normal"/>
    <w:link w:val="Listparagraph3Char"/>
    <w:qFormat/>
    <w:rsid w:val="007E7E83"/>
    <w:pPr>
      <w:numPr>
        <w:ilvl w:val="2"/>
        <w:numId w:val="7"/>
      </w:numPr>
    </w:pPr>
  </w:style>
  <w:style w:type="character" w:customStyle="1" w:styleId="Listparagraph3Char">
    <w:name w:val="List paragraph 3 Char"/>
    <w:basedOn w:val="ListParagraphChar"/>
    <w:link w:val="Listparagraph3"/>
    <w:rsid w:val="007E7E83"/>
    <w:rPr>
      <w:rFonts w:ascii="Raleway" w:eastAsia="Calibri" w:hAnsi="Raleway" w:cs="Calibri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E7E83"/>
    <w:pPr>
      <w:widowControl/>
      <w:autoSpaceDE/>
      <w:autoSpaceDN/>
      <w:spacing w:before="0"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val="en-ZA" w:eastAsia="en-Z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.ac.za/en/faculties/medicine/research/ethics/hrec-electronic-application-proc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.ac.za/en/about/governance/registrar/yearbook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.ac.za/en/faculties/medicine/academic-administration/policies-guidelines-rules-and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094570-36aa-47de-9976-3477a2b7f8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51E690BC91A4BB8DB72EAEEBF0805" ma:contentTypeVersion="16" ma:contentTypeDescription="Create a new document." ma:contentTypeScope="" ma:versionID="856a3b3ec7115ff87628507856af2be6">
  <xsd:schema xmlns:xsd="http://www.w3.org/2001/XMLSchema" xmlns:xs="http://www.w3.org/2001/XMLSchema" xmlns:p="http://schemas.microsoft.com/office/2006/metadata/properties" xmlns:ns3="be094570-36aa-47de-9976-3477a2b7f8a2" xmlns:ns4="afb1f0c1-2c75-4bd5-8c42-556aae7c15e3" targetNamespace="http://schemas.microsoft.com/office/2006/metadata/properties" ma:root="true" ma:fieldsID="004a06ef008cd23889b36d53f3978edd" ns3:_="" ns4:_="">
    <xsd:import namespace="be094570-36aa-47de-9976-3477a2b7f8a2"/>
    <xsd:import namespace="afb1f0c1-2c75-4bd5-8c42-556aae7c15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4570-36aa-47de-9976-3477a2b7f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1f0c1-2c75-4bd5-8c42-556aae7c1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C3ED-DD4A-4F54-8475-D421F8E525CF}">
  <ds:schemaRefs>
    <ds:schemaRef ds:uri="http://schemas.microsoft.com/office/2006/metadata/properties"/>
    <ds:schemaRef ds:uri="http://schemas.microsoft.com/office/infopath/2007/PartnerControls"/>
    <ds:schemaRef ds:uri="be094570-36aa-47de-9976-3477a2b7f8a2"/>
  </ds:schemaRefs>
</ds:datastoreItem>
</file>

<file path=customXml/itemProps2.xml><?xml version="1.0" encoding="utf-8"?>
<ds:datastoreItem xmlns:ds="http://schemas.openxmlformats.org/officeDocument/2006/customXml" ds:itemID="{F5C772CD-B09E-4662-9842-56E703F16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4DF7D-303C-45CB-A16C-C4D750D7A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4570-36aa-47de-9976-3477a2b7f8a2"/>
    <ds:schemaRef ds:uri="afb1f0c1-2c75-4bd5-8c42-556aae7c1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BDB77-4DA8-4EDD-86F1-3F96DB99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4117</Words>
  <Characters>23636</Characters>
  <Application>Microsoft Office Word</Application>
  <DocSecurity>0</DocSecurity>
  <Lines>537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Medicine-MMed-MChD-Assignments</vt:lpstr>
    </vt:vector>
  </TitlesOfParts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Medicine-MMed-MChD-Assignments</dc:title>
  <dc:creator>Publikasie en Taaldienste</dc:creator>
  <cp:lastModifiedBy>Fredericks, Farah, Ms [farah@sun.ac.za]</cp:lastModifiedBy>
  <cp:revision>3</cp:revision>
  <dcterms:created xsi:type="dcterms:W3CDTF">2025-12-02T11:16:00Z</dcterms:created>
  <dcterms:modified xsi:type="dcterms:W3CDTF">2025-12-02T11:16:00Z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2022-05-18T00:00:00Z</vt:filetime>
  </property>
  <property fmtid="{D5CDD505-2E9C-101B-9397-08002B2CF9AE}" pid="5" name="GrammarlyDocumentId">
    <vt:lpwstr>ee0a0b4745bd88391c997289c8256a8ee592a5ed4afa4d58af70597a2ad29a9b</vt:lpwstr>
  </property>
  <property fmtid="{D5CDD505-2E9C-101B-9397-08002B2CF9AE}" pid="6" name="ContentTypeId">
    <vt:lpwstr>0x010100C3651E690BC91A4BB8DB72EAEEBF0805</vt:lpwstr>
  </property>
</Properties>
</file>