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9E6E" w14:textId="38948B29" w:rsidR="006933ED" w:rsidRDefault="00583FF4" w:rsidP="006933ED">
      <w:pPr>
        <w:jc w:val="center"/>
        <w:rPr>
          <w:rFonts w:ascii="Arial" w:hAnsi="Arial" w:cs="Arial"/>
          <w:b/>
          <w:bCs/>
        </w:rPr>
      </w:pPr>
      <w:r>
        <w:rPr>
          <w:noProof/>
        </w:rPr>
        <w:drawing>
          <wp:anchor distT="0" distB="0" distL="114300" distR="114300" simplePos="0" relativeHeight="251659264" behindDoc="0" locked="0" layoutInCell="1" allowOverlap="1" wp14:anchorId="0154CA19" wp14:editId="3F969BA8">
            <wp:simplePos x="0" y="0"/>
            <wp:positionH relativeFrom="column">
              <wp:posOffset>1615440</wp:posOffset>
            </wp:positionH>
            <wp:positionV relativeFrom="paragraph">
              <wp:posOffset>0</wp:posOffset>
            </wp:positionV>
            <wp:extent cx="2404800" cy="903600"/>
            <wp:effectExtent l="0" t="0" r="0" b="0"/>
            <wp:wrapTight wrapText="bothSides">
              <wp:wrapPolygon edited="0">
                <wp:start x="0" y="0"/>
                <wp:lineTo x="0" y="20962"/>
                <wp:lineTo x="21389" y="20962"/>
                <wp:lineTo x="21389" y="0"/>
                <wp:lineTo x="0" y="0"/>
              </wp:wrapPolygon>
            </wp:wrapTight>
            <wp:docPr id="63567076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0769" name="Picture 1" descr="A screenshot of a computer&#10;&#10;AI-generated content may be incorrect."/>
                    <pic:cNvPicPr/>
                  </pic:nvPicPr>
                  <pic:blipFill rotWithShape="1">
                    <a:blip r:embed="rId7"/>
                    <a:srcRect l="38024" t="22454" r="40040" b="62892"/>
                    <a:stretch/>
                  </pic:blipFill>
                  <pic:spPr bwMode="auto">
                    <a:xfrm>
                      <a:off x="0" y="0"/>
                      <a:ext cx="2404800" cy="90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FB2F96" w14:textId="77777777" w:rsidR="00583FF4" w:rsidRDefault="00583FF4" w:rsidP="006933ED">
      <w:pPr>
        <w:jc w:val="center"/>
        <w:rPr>
          <w:rFonts w:ascii="Arial" w:hAnsi="Arial" w:cs="Arial"/>
          <w:b/>
          <w:bCs/>
        </w:rPr>
      </w:pPr>
    </w:p>
    <w:p w14:paraId="62A8DF80" w14:textId="77777777" w:rsidR="00583FF4" w:rsidRPr="006933ED" w:rsidRDefault="00583FF4" w:rsidP="006933ED">
      <w:pPr>
        <w:jc w:val="center"/>
        <w:rPr>
          <w:rFonts w:ascii="Arial" w:hAnsi="Arial" w:cs="Arial"/>
          <w:b/>
          <w:bCs/>
        </w:rPr>
      </w:pPr>
    </w:p>
    <w:p w14:paraId="77DD6261" w14:textId="77777777" w:rsidR="006933ED" w:rsidRPr="006933ED" w:rsidRDefault="006933ED" w:rsidP="006933ED">
      <w:pPr>
        <w:jc w:val="center"/>
        <w:rPr>
          <w:rFonts w:ascii="Arial" w:hAnsi="Arial" w:cs="Arial"/>
          <w:b/>
          <w:bCs/>
        </w:rPr>
      </w:pPr>
    </w:p>
    <w:p w14:paraId="3719325E" w14:textId="77777777" w:rsidR="006933ED" w:rsidRPr="006933ED" w:rsidRDefault="006933ED" w:rsidP="006933ED">
      <w:pPr>
        <w:jc w:val="center"/>
        <w:rPr>
          <w:rFonts w:ascii="Arial" w:hAnsi="Arial" w:cs="Arial"/>
          <w:b/>
          <w:bCs/>
        </w:rPr>
      </w:pPr>
      <w:r w:rsidRPr="006933ED">
        <w:rPr>
          <w:rFonts w:ascii="Arial" w:hAnsi="Arial" w:cs="Arial"/>
          <w:b/>
          <w:bCs/>
        </w:rPr>
        <w:t xml:space="preserve">UNIVERSITY OF STELLENBOSCH </w:t>
      </w:r>
    </w:p>
    <w:p w14:paraId="5BF3E3E8" w14:textId="77777777" w:rsidR="006933ED" w:rsidRPr="006933ED" w:rsidRDefault="006933ED" w:rsidP="006933ED">
      <w:pPr>
        <w:jc w:val="center"/>
        <w:rPr>
          <w:rFonts w:ascii="Arial" w:hAnsi="Arial" w:cs="Arial"/>
          <w:b/>
          <w:bCs/>
        </w:rPr>
      </w:pPr>
      <w:r w:rsidRPr="006933ED">
        <w:rPr>
          <w:rFonts w:ascii="Arial" w:hAnsi="Arial" w:cs="Arial"/>
          <w:b/>
          <w:bCs/>
        </w:rPr>
        <w:t xml:space="preserve">DEPARTMENT OF INDUSTRIAL PSYCHOLOGY </w:t>
      </w:r>
    </w:p>
    <w:p w14:paraId="2DB84427" w14:textId="5A35C5D8" w:rsidR="006933ED" w:rsidRPr="006933ED" w:rsidRDefault="006933ED" w:rsidP="006933ED">
      <w:pPr>
        <w:jc w:val="center"/>
        <w:rPr>
          <w:rFonts w:ascii="Arial" w:hAnsi="Arial" w:cs="Arial"/>
          <w:b/>
          <w:bCs/>
        </w:rPr>
      </w:pPr>
      <w:r w:rsidRPr="006933ED">
        <w:rPr>
          <w:rFonts w:ascii="Arial" w:hAnsi="Arial" w:cs="Arial"/>
          <w:b/>
          <w:bCs/>
        </w:rPr>
        <w:t>B PSYCH EQUIVALENCE PROGRAMME</w:t>
      </w:r>
    </w:p>
    <w:p w14:paraId="63280C44" w14:textId="58CFD7BE" w:rsidR="006933ED" w:rsidRPr="006933ED" w:rsidRDefault="006933ED">
      <w:pPr>
        <w:rPr>
          <w:rFonts w:ascii="Arial" w:hAnsi="Arial" w:cs="Arial"/>
        </w:rPr>
      </w:pPr>
    </w:p>
    <w:p w14:paraId="50B2D165" w14:textId="65E86976" w:rsidR="000211E4" w:rsidRDefault="000211E4" w:rsidP="000211E4">
      <w:pPr>
        <w:pStyle w:val="ListParagraph"/>
        <w:numPr>
          <w:ilvl w:val="0"/>
          <w:numId w:val="19"/>
        </w:numPr>
        <w:rPr>
          <w:rFonts w:ascii="Arial" w:hAnsi="Arial" w:cs="Arial"/>
          <w:b/>
          <w:bCs/>
        </w:rPr>
      </w:pPr>
      <w:r>
        <w:rPr>
          <w:rFonts w:ascii="Arial" w:hAnsi="Arial" w:cs="Arial"/>
          <w:b/>
          <w:bCs/>
        </w:rPr>
        <w:t>Strategic alignment of the programme</w:t>
      </w:r>
    </w:p>
    <w:p w14:paraId="62E86CCB" w14:textId="6AFA7366" w:rsidR="00B359FD" w:rsidRPr="00B359FD" w:rsidRDefault="00B359FD" w:rsidP="00B359FD">
      <w:pPr>
        <w:jc w:val="both"/>
        <w:rPr>
          <w:rFonts w:ascii="Arial" w:hAnsi="Arial" w:cs="Arial"/>
          <w:sz w:val="20"/>
          <w:szCs w:val="20"/>
        </w:rPr>
      </w:pPr>
      <w:r w:rsidRPr="00B359FD">
        <w:rPr>
          <w:rFonts w:ascii="Arial" w:hAnsi="Arial" w:cs="Arial"/>
          <w:sz w:val="20"/>
          <w:szCs w:val="20"/>
        </w:rPr>
        <w:t>The BPsych Equivalence Programme, offered by the Department of Industrial Psychology at Stellenbosch University, is firmly aligned with the strategic goals of the University and the vision and mission of the Faculty of Economic and Management Sciences (EMS). At its heart, the programme is committed to advancing a transformative student experience by developing graduates who are professionally competent, ethically grounded, and equipped with the applied psychological skills necessary for effective psychometry practice in South Africa.</w:t>
      </w:r>
    </w:p>
    <w:p w14:paraId="09A2A627" w14:textId="77777777" w:rsidR="00B359FD" w:rsidRPr="00B359FD" w:rsidRDefault="00B359FD" w:rsidP="00B359FD">
      <w:pPr>
        <w:jc w:val="both"/>
        <w:rPr>
          <w:rFonts w:ascii="Arial" w:hAnsi="Arial" w:cs="Arial"/>
          <w:sz w:val="20"/>
          <w:szCs w:val="20"/>
        </w:rPr>
      </w:pPr>
      <w:r w:rsidRPr="00B359FD">
        <w:rPr>
          <w:rFonts w:ascii="Arial" w:hAnsi="Arial" w:cs="Arial"/>
          <w:sz w:val="20"/>
          <w:szCs w:val="20"/>
        </w:rPr>
        <w:t xml:space="preserve">The programme fosters personal and professional growth through a rigorous selection process, structured internship placements, and reflective workshops. These components are purposefully designed to shape academically prepared students into confident, ethical professionals who are ready to contribute meaningfully </w:t>
      </w:r>
      <w:proofErr w:type="gramStart"/>
      <w:r w:rsidRPr="00B359FD">
        <w:rPr>
          <w:rFonts w:ascii="Arial" w:hAnsi="Arial" w:cs="Arial"/>
          <w:sz w:val="20"/>
          <w:szCs w:val="20"/>
        </w:rPr>
        <w:t>in</w:t>
      </w:r>
      <w:proofErr w:type="gramEnd"/>
      <w:r w:rsidRPr="00B359FD">
        <w:rPr>
          <w:rFonts w:ascii="Arial" w:hAnsi="Arial" w:cs="Arial"/>
          <w:sz w:val="20"/>
          <w:szCs w:val="20"/>
        </w:rPr>
        <w:t xml:space="preserve"> diverse organisational and societal contexts.</w:t>
      </w:r>
    </w:p>
    <w:p w14:paraId="3FCCEA0E" w14:textId="61677AE2" w:rsidR="00B359FD" w:rsidRPr="00B359FD" w:rsidRDefault="00B359FD" w:rsidP="00B359FD">
      <w:pPr>
        <w:jc w:val="both"/>
        <w:rPr>
          <w:rFonts w:ascii="Arial" w:hAnsi="Arial" w:cs="Arial"/>
          <w:sz w:val="20"/>
          <w:szCs w:val="20"/>
        </w:rPr>
      </w:pPr>
      <w:r w:rsidRPr="00B359FD">
        <w:rPr>
          <w:rFonts w:ascii="Arial" w:hAnsi="Arial" w:cs="Arial"/>
          <w:sz w:val="20"/>
          <w:szCs w:val="20"/>
        </w:rPr>
        <w:t>In support of networked and collaborative teaching and learning, the programme adopts a co-creative educational approach that engages multiple stakeholders</w:t>
      </w:r>
      <w:r w:rsidR="00EE7DA9">
        <w:rPr>
          <w:rFonts w:ascii="Arial" w:hAnsi="Arial" w:cs="Arial"/>
          <w:sz w:val="20"/>
          <w:szCs w:val="20"/>
        </w:rPr>
        <w:t xml:space="preserve"> - </w:t>
      </w:r>
      <w:r w:rsidRPr="00B359FD">
        <w:rPr>
          <w:rFonts w:ascii="Arial" w:hAnsi="Arial" w:cs="Arial"/>
          <w:sz w:val="20"/>
          <w:szCs w:val="20"/>
        </w:rPr>
        <w:t>including academic staff, registered supervising psychologists and psychometrists, host organisations, and students. This collaborative model ensures exposure to high-quality, real-world psychological practice aligned with HPCSA standards, enriched by ongoing mentorship, feedback, and formative evaluation.</w:t>
      </w:r>
    </w:p>
    <w:p w14:paraId="333BE44B" w14:textId="77777777" w:rsidR="00B359FD" w:rsidRPr="00B359FD" w:rsidRDefault="00B359FD" w:rsidP="00B359FD">
      <w:pPr>
        <w:jc w:val="both"/>
        <w:rPr>
          <w:rFonts w:ascii="Arial" w:hAnsi="Arial" w:cs="Arial"/>
          <w:sz w:val="20"/>
          <w:szCs w:val="20"/>
        </w:rPr>
      </w:pPr>
      <w:r w:rsidRPr="00B359FD">
        <w:rPr>
          <w:rFonts w:ascii="Arial" w:hAnsi="Arial" w:cs="Arial"/>
          <w:sz w:val="20"/>
          <w:szCs w:val="20"/>
        </w:rPr>
        <w:t>Aligned with Stellenbosch University’s commitment to research for impact, the programme nurtures a scientific mindset by embedding key areas such as psychometric theory, test development, measurement equivalence, and evidence-based assessment practices into the curriculum. Through case studies and reflective workshops, students are encouraged to think critically and apply research in practice, including evaluating and adapting psychological instruments for South Africa’s multicultural and multilingual population.</w:t>
      </w:r>
    </w:p>
    <w:p w14:paraId="1BB1D67B" w14:textId="77777777" w:rsidR="00B359FD" w:rsidRPr="00B359FD" w:rsidRDefault="00B359FD" w:rsidP="00B359FD">
      <w:pPr>
        <w:jc w:val="both"/>
        <w:rPr>
          <w:rFonts w:ascii="Arial" w:hAnsi="Arial" w:cs="Arial"/>
          <w:sz w:val="20"/>
          <w:szCs w:val="20"/>
        </w:rPr>
      </w:pPr>
      <w:r w:rsidRPr="00B359FD">
        <w:rPr>
          <w:rFonts w:ascii="Arial" w:hAnsi="Arial" w:cs="Arial"/>
          <w:sz w:val="20"/>
          <w:szCs w:val="20"/>
        </w:rPr>
        <w:t>The programme also exemplifies purposeful partnerships and inclusive networks by working with host supervisors and partner organisations who uphold the highest standards of professional and ethical practice. These partnerships are inclusive by design, offering students practical experience with diverse populations and in a range of organisational settings, thereby contributing to societal transformation through broader access to psychological services.</w:t>
      </w:r>
    </w:p>
    <w:p w14:paraId="107E003B" w14:textId="6D78D662" w:rsidR="00B359FD" w:rsidRPr="00B359FD" w:rsidRDefault="00B359FD" w:rsidP="00B359FD">
      <w:pPr>
        <w:jc w:val="both"/>
        <w:rPr>
          <w:rFonts w:ascii="Arial" w:hAnsi="Arial" w:cs="Arial"/>
          <w:sz w:val="20"/>
          <w:szCs w:val="20"/>
        </w:rPr>
      </w:pPr>
      <w:r w:rsidRPr="00B359FD">
        <w:rPr>
          <w:rFonts w:ascii="Arial" w:hAnsi="Arial" w:cs="Arial"/>
          <w:sz w:val="20"/>
          <w:szCs w:val="20"/>
        </w:rPr>
        <w:t>Finally, the programme contributes to the university’s aspiration of being an employer of choice by producing graduates who are not only technically skilled, but also professionally prepared and highly employable in both public and private sectors. Its mission</w:t>
      </w:r>
      <w:r w:rsidR="00E87B51">
        <w:rPr>
          <w:rFonts w:ascii="Arial" w:hAnsi="Arial" w:cs="Arial"/>
          <w:sz w:val="20"/>
          <w:szCs w:val="20"/>
        </w:rPr>
        <w:t xml:space="preserve"> - </w:t>
      </w:r>
      <w:r w:rsidRPr="00B359FD">
        <w:rPr>
          <w:rFonts w:ascii="Arial" w:hAnsi="Arial" w:cs="Arial"/>
          <w:sz w:val="20"/>
          <w:szCs w:val="20"/>
        </w:rPr>
        <w:t>to cultivate engaged, ethical, and innovative professionals</w:t>
      </w:r>
      <w:r w:rsidR="00E87B51">
        <w:rPr>
          <w:rFonts w:ascii="Arial" w:hAnsi="Arial" w:cs="Arial"/>
          <w:sz w:val="20"/>
          <w:szCs w:val="20"/>
        </w:rPr>
        <w:t xml:space="preserve"> - </w:t>
      </w:r>
      <w:r w:rsidRPr="00B359FD">
        <w:rPr>
          <w:rFonts w:ascii="Arial" w:hAnsi="Arial" w:cs="Arial"/>
          <w:sz w:val="20"/>
          <w:szCs w:val="20"/>
        </w:rPr>
        <w:t>mirrors the EMS Faculty’s commitment to developing graduates who will drive economic growth and societal transformation across the African continent.</w:t>
      </w:r>
    </w:p>
    <w:p w14:paraId="4CDB9F37" w14:textId="77777777" w:rsidR="00B359FD" w:rsidRDefault="00B359FD" w:rsidP="00B359FD">
      <w:pPr>
        <w:jc w:val="both"/>
        <w:rPr>
          <w:rFonts w:ascii="Arial" w:hAnsi="Arial" w:cs="Arial"/>
          <w:sz w:val="20"/>
          <w:szCs w:val="20"/>
        </w:rPr>
      </w:pPr>
      <w:r w:rsidRPr="00B359FD">
        <w:rPr>
          <w:rFonts w:ascii="Arial" w:hAnsi="Arial" w:cs="Arial"/>
          <w:sz w:val="20"/>
          <w:szCs w:val="20"/>
        </w:rPr>
        <w:t>Through its focus on inclusive education, engaged learning, and meaningful professional partnerships, the BPsych Equivalence Programme embodies Stellenbosch University’s strategic intent and the EMS Faculty’s mission and vision, while making a tangible contribution to the development of the psychological profession and broader society.</w:t>
      </w:r>
    </w:p>
    <w:p w14:paraId="0DE9B3A5" w14:textId="77777777" w:rsidR="00583FF4" w:rsidRPr="00B359FD" w:rsidRDefault="00583FF4" w:rsidP="00B359FD">
      <w:pPr>
        <w:jc w:val="both"/>
        <w:rPr>
          <w:rFonts w:ascii="Arial" w:hAnsi="Arial" w:cs="Arial"/>
          <w:sz w:val="20"/>
          <w:szCs w:val="20"/>
        </w:rPr>
      </w:pPr>
    </w:p>
    <w:p w14:paraId="288D96C1" w14:textId="77777777" w:rsidR="002D20D9" w:rsidRPr="002D20D9" w:rsidRDefault="002D20D9" w:rsidP="002D20D9">
      <w:pPr>
        <w:pStyle w:val="ListParagraph"/>
        <w:numPr>
          <w:ilvl w:val="0"/>
          <w:numId w:val="18"/>
        </w:numPr>
        <w:rPr>
          <w:rFonts w:ascii="Arial" w:hAnsi="Arial" w:cs="Arial"/>
          <w:b/>
          <w:bCs/>
        </w:rPr>
      </w:pPr>
      <w:r w:rsidRPr="002D20D9">
        <w:rPr>
          <w:rFonts w:ascii="Arial" w:hAnsi="Arial" w:cs="Arial"/>
          <w:b/>
          <w:bCs/>
        </w:rPr>
        <w:lastRenderedPageBreak/>
        <w:t>Purpose of the programme</w:t>
      </w:r>
    </w:p>
    <w:p w14:paraId="5ADD39E9" w14:textId="77777777" w:rsidR="002D20D9" w:rsidRDefault="002D20D9" w:rsidP="002D20D9">
      <w:pPr>
        <w:jc w:val="both"/>
        <w:rPr>
          <w:rFonts w:ascii="Arial" w:hAnsi="Arial" w:cs="Arial"/>
          <w:sz w:val="20"/>
          <w:szCs w:val="20"/>
        </w:rPr>
      </w:pPr>
      <w:r w:rsidRPr="006933ED">
        <w:rPr>
          <w:rFonts w:ascii="Arial" w:hAnsi="Arial" w:cs="Arial"/>
          <w:sz w:val="20"/>
          <w:szCs w:val="20"/>
        </w:rPr>
        <w:t>The purpose of the B Psych Equivalence Programme is to supplement the B Com (Industrial Psychology) and Honours B Com (Industrial Psychology) as academic programmes with the professional skills required to meet the learning outcomes associated with the B Psych degree structure and the Training and Examination Guidelines for Psychometrists (Please consult Appendix A in order to ascertain how the academic content of the Honours B Com (Industrial Psychology) and the proposed B Psych Equivalence Programme combine to cover all the competency outcomes listed in HPCSA: Form 94)</w:t>
      </w:r>
      <w:r>
        <w:rPr>
          <w:rFonts w:ascii="Arial" w:hAnsi="Arial" w:cs="Arial"/>
          <w:sz w:val="20"/>
          <w:szCs w:val="20"/>
        </w:rPr>
        <w:t xml:space="preserve">.  </w:t>
      </w:r>
      <w:r w:rsidRPr="006933ED">
        <w:rPr>
          <w:rFonts w:ascii="Arial" w:hAnsi="Arial" w:cs="Arial"/>
          <w:sz w:val="20"/>
          <w:szCs w:val="20"/>
        </w:rPr>
        <w:t xml:space="preserve"> </w:t>
      </w:r>
    </w:p>
    <w:p w14:paraId="35CFBF0B" w14:textId="1705537A" w:rsidR="006933ED" w:rsidRPr="00583FF4" w:rsidRDefault="006933ED" w:rsidP="00583FF4">
      <w:pPr>
        <w:pStyle w:val="ListParagraph"/>
        <w:numPr>
          <w:ilvl w:val="0"/>
          <w:numId w:val="18"/>
        </w:numPr>
        <w:rPr>
          <w:rFonts w:ascii="Arial" w:hAnsi="Arial" w:cs="Arial"/>
          <w:b/>
          <w:bCs/>
        </w:rPr>
      </w:pPr>
      <w:r w:rsidRPr="00583FF4">
        <w:rPr>
          <w:rFonts w:ascii="Arial" w:hAnsi="Arial" w:cs="Arial"/>
          <w:b/>
          <w:bCs/>
        </w:rPr>
        <w:t>Admission requirements</w:t>
      </w:r>
    </w:p>
    <w:p w14:paraId="0F5C2EC9" w14:textId="77777777" w:rsidR="006933ED" w:rsidRDefault="006933ED" w:rsidP="006933ED">
      <w:pPr>
        <w:jc w:val="both"/>
        <w:rPr>
          <w:rFonts w:ascii="Arial" w:hAnsi="Arial" w:cs="Arial"/>
          <w:sz w:val="20"/>
          <w:szCs w:val="20"/>
        </w:rPr>
      </w:pPr>
      <w:r w:rsidRPr="006933ED">
        <w:rPr>
          <w:rFonts w:ascii="Arial" w:hAnsi="Arial" w:cs="Arial"/>
          <w:sz w:val="20"/>
          <w:szCs w:val="20"/>
        </w:rPr>
        <w:t xml:space="preserve">As the purpose of the B Psych Equivalence Programme is to supplement the academic content of the B Com (Industrial Psychology) and the Honours B Com (Industrial Psychology) programmes with the prescribed professional skills required of the psychometrist, any aspiring candidate for admission to the B Psych Equivalence Programme will have to demonstrate: </w:t>
      </w:r>
    </w:p>
    <w:p w14:paraId="6E6DF798" w14:textId="77777777" w:rsidR="006933ED" w:rsidRDefault="006933ED" w:rsidP="006933ED">
      <w:pPr>
        <w:ind w:left="720"/>
        <w:jc w:val="both"/>
        <w:rPr>
          <w:rFonts w:ascii="Arial" w:hAnsi="Arial" w:cs="Arial"/>
          <w:sz w:val="20"/>
          <w:szCs w:val="20"/>
        </w:rPr>
      </w:pPr>
      <w:r w:rsidRPr="006933ED">
        <w:rPr>
          <w:rFonts w:ascii="Arial" w:hAnsi="Arial" w:cs="Arial"/>
          <w:sz w:val="20"/>
          <w:szCs w:val="20"/>
        </w:rPr>
        <w:t xml:space="preserve">1. </w:t>
      </w:r>
      <w:r w:rsidRPr="006933ED">
        <w:rPr>
          <w:rFonts w:ascii="Arial" w:hAnsi="Arial" w:cs="Arial"/>
          <w:b/>
          <w:bCs/>
          <w:sz w:val="20"/>
          <w:szCs w:val="20"/>
        </w:rPr>
        <w:t>A satisfactory degree of correspondence</w:t>
      </w:r>
      <w:r w:rsidRPr="006933ED">
        <w:rPr>
          <w:rFonts w:ascii="Arial" w:hAnsi="Arial" w:cs="Arial"/>
          <w:sz w:val="20"/>
          <w:szCs w:val="20"/>
        </w:rPr>
        <w:t xml:space="preserve"> with the academic content of the B Com (Industrial Psychology) programme, which requires of the student to present Industrial Psychology, Psychology, and Business Management as major subjects. Apart from this requirement, certain key modules must appear in the curriculum of the aspiring applicant, namely Career Psychology, Psychometrics, Human Resource Development/Personnel Development, Human Resource Management/ Personnel Psychology, and Labour Relations. </w:t>
      </w:r>
    </w:p>
    <w:p w14:paraId="44563028" w14:textId="54A8E535" w:rsidR="005E6CB8" w:rsidRDefault="006933ED" w:rsidP="006933ED">
      <w:pPr>
        <w:ind w:left="720"/>
        <w:jc w:val="both"/>
        <w:rPr>
          <w:rFonts w:ascii="Arial" w:hAnsi="Arial" w:cs="Arial"/>
          <w:sz w:val="20"/>
          <w:szCs w:val="20"/>
        </w:rPr>
      </w:pPr>
      <w:r w:rsidRPr="006933ED">
        <w:rPr>
          <w:rFonts w:ascii="Arial" w:hAnsi="Arial" w:cs="Arial"/>
          <w:sz w:val="20"/>
          <w:szCs w:val="20"/>
        </w:rPr>
        <w:t xml:space="preserve">2. </w:t>
      </w:r>
      <w:r w:rsidRPr="006933ED">
        <w:rPr>
          <w:rFonts w:ascii="Arial" w:hAnsi="Arial" w:cs="Arial"/>
          <w:b/>
          <w:bCs/>
          <w:sz w:val="20"/>
          <w:szCs w:val="20"/>
        </w:rPr>
        <w:t>A satisfactory degree of</w:t>
      </w:r>
      <w:r w:rsidRPr="006933ED">
        <w:rPr>
          <w:rFonts w:ascii="Arial" w:hAnsi="Arial" w:cs="Arial"/>
          <w:sz w:val="20"/>
          <w:szCs w:val="20"/>
        </w:rPr>
        <w:t xml:space="preserve"> correspondence with the Honours B Com (Industrial Psychology) academic programme, which is presented as an academic foundation programme for the professional B Psych Equivalence Programme. Specific modules are regarded as essential modules, namely Career Psychology, Applied Psychological and Performance Assessment and Professional Ethics, and Psychometrics, Measurement Theory, Test Construction and Decision-making.</w:t>
      </w:r>
    </w:p>
    <w:p w14:paraId="69AEA440" w14:textId="77777777" w:rsidR="006933ED" w:rsidRDefault="006933ED" w:rsidP="006933ED">
      <w:pPr>
        <w:ind w:left="720"/>
        <w:jc w:val="both"/>
        <w:rPr>
          <w:rFonts w:ascii="Arial" w:hAnsi="Arial" w:cs="Arial"/>
          <w:sz w:val="20"/>
          <w:szCs w:val="20"/>
        </w:rPr>
      </w:pPr>
      <w:r w:rsidRPr="006933ED">
        <w:rPr>
          <w:rFonts w:ascii="Arial" w:hAnsi="Arial" w:cs="Arial"/>
          <w:sz w:val="20"/>
          <w:szCs w:val="20"/>
        </w:rPr>
        <w:t xml:space="preserve">3. </w:t>
      </w:r>
      <w:r w:rsidRPr="006933ED">
        <w:rPr>
          <w:rFonts w:ascii="Arial" w:hAnsi="Arial" w:cs="Arial"/>
          <w:b/>
          <w:bCs/>
          <w:sz w:val="20"/>
          <w:szCs w:val="20"/>
        </w:rPr>
        <w:t>Applicants who do not comply</w:t>
      </w:r>
      <w:r w:rsidRPr="006933ED">
        <w:rPr>
          <w:rFonts w:ascii="Arial" w:hAnsi="Arial" w:cs="Arial"/>
          <w:sz w:val="20"/>
          <w:szCs w:val="20"/>
        </w:rPr>
        <w:t xml:space="preserve"> with the academic criteria for admission to the B Psych Equivalence Programme will be required to supplement their academic records with the identified critical modules by means of an academic bridging programme. </w:t>
      </w:r>
    </w:p>
    <w:p w14:paraId="07E7E2B3" w14:textId="26CCDB5B" w:rsidR="006933ED" w:rsidRDefault="006933ED" w:rsidP="006933ED">
      <w:pPr>
        <w:ind w:left="720"/>
        <w:jc w:val="both"/>
        <w:rPr>
          <w:rFonts w:ascii="Arial" w:hAnsi="Arial" w:cs="Arial"/>
          <w:sz w:val="20"/>
          <w:szCs w:val="20"/>
        </w:rPr>
      </w:pPr>
      <w:r w:rsidRPr="006933ED">
        <w:rPr>
          <w:rFonts w:ascii="Arial" w:hAnsi="Arial" w:cs="Arial"/>
          <w:sz w:val="20"/>
          <w:szCs w:val="20"/>
        </w:rPr>
        <w:t xml:space="preserve">4. </w:t>
      </w:r>
      <w:r w:rsidRPr="006933ED">
        <w:rPr>
          <w:rFonts w:ascii="Arial" w:hAnsi="Arial" w:cs="Arial"/>
          <w:b/>
          <w:bCs/>
          <w:sz w:val="20"/>
          <w:szCs w:val="20"/>
        </w:rPr>
        <w:t>Qualifying candidates will be subjected to a psychometric assessment</w:t>
      </w:r>
      <w:r w:rsidRPr="006933ED">
        <w:rPr>
          <w:rFonts w:ascii="Arial" w:hAnsi="Arial" w:cs="Arial"/>
          <w:sz w:val="20"/>
          <w:szCs w:val="20"/>
        </w:rPr>
        <w:t xml:space="preserve"> </w:t>
      </w:r>
      <w:proofErr w:type="gramStart"/>
      <w:r w:rsidRPr="006933ED">
        <w:rPr>
          <w:rFonts w:ascii="Arial" w:hAnsi="Arial" w:cs="Arial"/>
          <w:sz w:val="20"/>
          <w:szCs w:val="20"/>
        </w:rPr>
        <w:t>in order to</w:t>
      </w:r>
      <w:proofErr w:type="gramEnd"/>
      <w:r w:rsidRPr="006933ED">
        <w:rPr>
          <w:rFonts w:ascii="Arial" w:hAnsi="Arial" w:cs="Arial"/>
          <w:sz w:val="20"/>
          <w:szCs w:val="20"/>
        </w:rPr>
        <w:t xml:space="preserve"> ensure compatibility with the internship placement opportunity and to identify any obstacles to the successful completion of the B Psych Equivalence Programme</w:t>
      </w:r>
      <w:r>
        <w:rPr>
          <w:rFonts w:ascii="Arial" w:hAnsi="Arial" w:cs="Arial"/>
          <w:sz w:val="20"/>
          <w:szCs w:val="20"/>
        </w:rPr>
        <w:t xml:space="preserve">.  </w:t>
      </w:r>
    </w:p>
    <w:p w14:paraId="68CFC5A3" w14:textId="0DA564A6" w:rsidR="006933ED" w:rsidRDefault="006933ED" w:rsidP="00583FF4">
      <w:pPr>
        <w:pStyle w:val="ListParagraph"/>
        <w:numPr>
          <w:ilvl w:val="0"/>
          <w:numId w:val="18"/>
        </w:numPr>
        <w:rPr>
          <w:rFonts w:ascii="Arial" w:hAnsi="Arial" w:cs="Arial"/>
          <w:b/>
          <w:bCs/>
        </w:rPr>
      </w:pPr>
      <w:r>
        <w:rPr>
          <w:rFonts w:ascii="Arial" w:hAnsi="Arial" w:cs="Arial"/>
          <w:b/>
          <w:bCs/>
        </w:rPr>
        <w:t>The Management of the B Psych Equivalence programme</w:t>
      </w:r>
    </w:p>
    <w:p w14:paraId="31AF9123" w14:textId="7381E2F8" w:rsidR="006933ED" w:rsidRPr="009647B2" w:rsidRDefault="006933ED" w:rsidP="002A4B83">
      <w:pPr>
        <w:jc w:val="both"/>
        <w:rPr>
          <w:rFonts w:ascii="Arial" w:hAnsi="Arial" w:cs="Arial"/>
          <w:color w:val="000000" w:themeColor="text1"/>
          <w:sz w:val="20"/>
          <w:szCs w:val="20"/>
        </w:rPr>
      </w:pPr>
      <w:r w:rsidRPr="002A4B83">
        <w:rPr>
          <w:rFonts w:ascii="Arial" w:hAnsi="Arial" w:cs="Arial"/>
          <w:sz w:val="20"/>
          <w:szCs w:val="20"/>
        </w:rPr>
        <w:t>The B Psych Equivalence Programme will be under the management of the Department of Industrial Psychology of the University of Stellenbosch. The Department will appoint a programme co-ordinator (monitoring psychologist) who is a registered senior psychologist with the HPCSA. The Department will receive the applications of aspiring candidates and will admit qualifying candidates to the programme in collaboration with the programme co-ordinator. A qualifying candidate will be placed in an internship at a suitable organisation or independent private practice under the supervision of a registered senior psychologist or psychometrist as supervising psychologist. The supervising psychologist/psychometrist is required to be available for personal supervision over the intern for an hour on a weekly basis or two hours every 2nd week</w:t>
      </w:r>
      <w:r w:rsidRPr="009647B2">
        <w:rPr>
          <w:rFonts w:ascii="Arial" w:hAnsi="Arial" w:cs="Arial"/>
          <w:color w:val="000000" w:themeColor="text1"/>
          <w:sz w:val="20"/>
          <w:szCs w:val="20"/>
        </w:rPr>
        <w:t xml:space="preserve">. The duration of the programme is 6 months full time and will consist of two elements, namely 720 hours of practical psychometric training under the guidance of an appointed supervising psychologist, as well as compulsory attendance of a series of workshops presented/organised by the programme co-ordinator. Both the content of the practical training and the workshops </w:t>
      </w:r>
      <w:r w:rsidR="00572440">
        <w:rPr>
          <w:rFonts w:ascii="Arial" w:hAnsi="Arial" w:cs="Arial"/>
          <w:color w:val="000000" w:themeColor="text1"/>
          <w:sz w:val="20"/>
          <w:szCs w:val="20"/>
        </w:rPr>
        <w:t xml:space="preserve">are </w:t>
      </w:r>
      <w:r w:rsidRPr="009647B2">
        <w:rPr>
          <w:rFonts w:ascii="Arial" w:hAnsi="Arial" w:cs="Arial"/>
          <w:color w:val="000000" w:themeColor="text1"/>
          <w:sz w:val="20"/>
          <w:szCs w:val="20"/>
        </w:rPr>
        <w:t xml:space="preserve">informed by the desired competencies listed in Form 94 </w:t>
      </w:r>
      <w:r w:rsidRPr="009647B2">
        <w:rPr>
          <w:rFonts w:ascii="Arial" w:hAnsi="Arial" w:cs="Arial"/>
          <w:b/>
          <w:bCs/>
          <w:color w:val="000000" w:themeColor="text1"/>
          <w:sz w:val="20"/>
          <w:szCs w:val="20"/>
        </w:rPr>
        <w:t>(HPCSA)</w:t>
      </w:r>
      <w:r w:rsidR="00572440">
        <w:rPr>
          <w:rFonts w:ascii="Arial" w:hAnsi="Arial" w:cs="Arial"/>
          <w:b/>
          <w:bCs/>
          <w:color w:val="000000" w:themeColor="text1"/>
          <w:sz w:val="20"/>
          <w:szCs w:val="20"/>
        </w:rPr>
        <w:t>.</w:t>
      </w:r>
      <w:r w:rsidRPr="009647B2">
        <w:rPr>
          <w:rFonts w:ascii="Arial" w:hAnsi="Arial" w:cs="Arial"/>
          <w:color w:val="000000" w:themeColor="text1"/>
          <w:sz w:val="20"/>
          <w:szCs w:val="20"/>
        </w:rPr>
        <w:t xml:space="preserve"> </w:t>
      </w:r>
    </w:p>
    <w:p w14:paraId="47F0B58C" w14:textId="40CE81E3" w:rsidR="006933ED" w:rsidRDefault="006933ED" w:rsidP="002A4B83">
      <w:pPr>
        <w:jc w:val="both"/>
        <w:rPr>
          <w:rFonts w:ascii="Arial" w:hAnsi="Arial" w:cs="Arial"/>
          <w:sz w:val="20"/>
          <w:szCs w:val="20"/>
        </w:rPr>
      </w:pPr>
      <w:r w:rsidRPr="009647B2">
        <w:rPr>
          <w:rFonts w:ascii="Arial" w:hAnsi="Arial" w:cs="Arial"/>
          <w:color w:val="000000" w:themeColor="text1"/>
          <w:sz w:val="20"/>
          <w:szCs w:val="20"/>
        </w:rPr>
        <w:t>The candidate intern must submit a detailed practical training programme in collaboration with the supervising psychologist, which meets the approval of the Department of Industrial Psychology of the University of Stellenbosch. The practical training may only commence once the training programme has been officially approved by the Department</w:t>
      </w:r>
      <w:r w:rsidR="00C21F24">
        <w:rPr>
          <w:rFonts w:ascii="Arial" w:hAnsi="Arial" w:cs="Arial"/>
          <w:color w:val="000000" w:themeColor="text1"/>
          <w:sz w:val="20"/>
          <w:szCs w:val="20"/>
        </w:rPr>
        <w:t xml:space="preserve">.  </w:t>
      </w:r>
      <w:r w:rsidRPr="009647B2">
        <w:rPr>
          <w:rFonts w:ascii="Arial" w:hAnsi="Arial" w:cs="Arial"/>
          <w:color w:val="000000" w:themeColor="text1"/>
          <w:sz w:val="20"/>
          <w:szCs w:val="20"/>
        </w:rPr>
        <w:t xml:space="preserve">The intern will submit an interim and a final progress report, </w:t>
      </w:r>
      <w:r w:rsidRPr="009647B2">
        <w:rPr>
          <w:rFonts w:ascii="Arial" w:hAnsi="Arial" w:cs="Arial"/>
          <w:color w:val="000000" w:themeColor="text1"/>
          <w:sz w:val="20"/>
          <w:szCs w:val="20"/>
        </w:rPr>
        <w:lastRenderedPageBreak/>
        <w:t>which has been endorsed by the supervising psychologist, to the programme co-</w:t>
      </w:r>
      <w:r w:rsidRPr="009647B2">
        <w:rPr>
          <w:rFonts w:ascii="Arial" w:hAnsi="Arial" w:cs="Arial"/>
          <w:b/>
          <w:bCs/>
          <w:color w:val="000000" w:themeColor="text1"/>
          <w:sz w:val="20"/>
          <w:szCs w:val="20"/>
        </w:rPr>
        <w:t>ordinator.</w:t>
      </w:r>
      <w:r w:rsidRPr="009647B2">
        <w:rPr>
          <w:rFonts w:ascii="Arial" w:hAnsi="Arial" w:cs="Arial"/>
          <w:color w:val="000000" w:themeColor="text1"/>
          <w:sz w:val="20"/>
          <w:szCs w:val="20"/>
        </w:rPr>
        <w:t xml:space="preserve"> The progress report will reflect the specific activities and exposure to the various competency categories, as well as the duration of these activities. In case of failure to perform satisfactorily, the supervising psychologist and the programme co-ordinator will come to an agreement with the intern psychometrist with respect to the strategy to be followed </w:t>
      </w:r>
      <w:proofErr w:type="gramStart"/>
      <w:r w:rsidRPr="009647B2">
        <w:rPr>
          <w:rFonts w:ascii="Arial" w:hAnsi="Arial" w:cs="Arial"/>
          <w:color w:val="000000" w:themeColor="text1"/>
          <w:sz w:val="20"/>
          <w:szCs w:val="20"/>
        </w:rPr>
        <w:t>in order to</w:t>
      </w:r>
      <w:proofErr w:type="gramEnd"/>
      <w:r w:rsidRPr="009647B2">
        <w:rPr>
          <w:rFonts w:ascii="Arial" w:hAnsi="Arial" w:cs="Arial"/>
          <w:color w:val="000000" w:themeColor="text1"/>
          <w:sz w:val="20"/>
          <w:szCs w:val="20"/>
        </w:rPr>
        <w:t xml:space="preserve"> fulfil the requirements of the equivalence programme. After successful completion of the Equivalence Programme, the intern psychometrist will apply to write the Board examination.  </w:t>
      </w:r>
    </w:p>
    <w:p w14:paraId="5A6E8E0B" w14:textId="6D2745D2" w:rsidR="006933ED" w:rsidRDefault="006933ED" w:rsidP="00583FF4">
      <w:pPr>
        <w:pStyle w:val="ListParagraph"/>
        <w:numPr>
          <w:ilvl w:val="0"/>
          <w:numId w:val="18"/>
        </w:numPr>
        <w:rPr>
          <w:rFonts w:ascii="Arial" w:hAnsi="Arial" w:cs="Arial"/>
          <w:b/>
          <w:bCs/>
        </w:rPr>
      </w:pPr>
      <w:r>
        <w:rPr>
          <w:rFonts w:ascii="Arial" w:hAnsi="Arial" w:cs="Arial"/>
          <w:b/>
          <w:bCs/>
        </w:rPr>
        <w:t>Content of the B Psych Equivalence programme</w:t>
      </w:r>
    </w:p>
    <w:p w14:paraId="01BE111E" w14:textId="77777777" w:rsidR="006933ED" w:rsidRDefault="006933ED" w:rsidP="002A4B83">
      <w:pPr>
        <w:jc w:val="both"/>
        <w:rPr>
          <w:rFonts w:ascii="Arial" w:hAnsi="Arial" w:cs="Arial"/>
          <w:sz w:val="20"/>
          <w:szCs w:val="20"/>
        </w:rPr>
      </w:pPr>
      <w:r w:rsidRPr="006933ED">
        <w:rPr>
          <w:rFonts w:ascii="Arial" w:hAnsi="Arial" w:cs="Arial"/>
          <w:sz w:val="20"/>
          <w:szCs w:val="20"/>
        </w:rPr>
        <w:t>The content listed below lists the topics to be covered during the practical training by the intern:</w:t>
      </w:r>
    </w:p>
    <w:p w14:paraId="020B02F6" w14:textId="7F0D1A54" w:rsidR="002A4B83" w:rsidRDefault="00583FF4" w:rsidP="002A4B83">
      <w:pPr>
        <w:jc w:val="both"/>
        <w:rPr>
          <w:rFonts w:ascii="Arial" w:hAnsi="Arial" w:cs="Arial"/>
          <w:b/>
          <w:bCs/>
          <w:sz w:val="20"/>
          <w:szCs w:val="20"/>
        </w:rPr>
      </w:pPr>
      <w:r>
        <w:rPr>
          <w:rFonts w:ascii="Arial" w:hAnsi="Arial" w:cs="Arial"/>
          <w:b/>
          <w:bCs/>
          <w:sz w:val="20"/>
          <w:szCs w:val="20"/>
        </w:rPr>
        <w:t>5</w:t>
      </w:r>
      <w:r w:rsidR="002A4B83" w:rsidRPr="006933ED">
        <w:rPr>
          <w:rFonts w:ascii="Arial" w:hAnsi="Arial" w:cs="Arial"/>
          <w:b/>
          <w:bCs/>
          <w:sz w:val="20"/>
          <w:szCs w:val="20"/>
        </w:rPr>
        <w:t>.</w:t>
      </w:r>
      <w:r w:rsidR="002A4B83">
        <w:rPr>
          <w:rFonts w:ascii="Arial" w:hAnsi="Arial" w:cs="Arial"/>
          <w:b/>
          <w:bCs/>
          <w:sz w:val="20"/>
          <w:szCs w:val="20"/>
        </w:rPr>
        <w:t>1</w:t>
      </w:r>
      <w:r w:rsidR="002A4B83" w:rsidRPr="006933ED">
        <w:rPr>
          <w:rFonts w:ascii="Arial" w:hAnsi="Arial" w:cs="Arial"/>
          <w:b/>
          <w:bCs/>
          <w:sz w:val="20"/>
          <w:szCs w:val="20"/>
        </w:rPr>
        <w:t xml:space="preserve"> </w:t>
      </w:r>
      <w:r w:rsidR="002A4B83">
        <w:rPr>
          <w:rFonts w:ascii="Arial" w:hAnsi="Arial" w:cs="Arial"/>
          <w:b/>
          <w:bCs/>
          <w:sz w:val="20"/>
          <w:szCs w:val="20"/>
        </w:rPr>
        <w:t>Different intakes and calendar dates</w:t>
      </w:r>
    </w:p>
    <w:p w14:paraId="7CB185A6" w14:textId="74950CD8" w:rsidR="002A4B83" w:rsidRDefault="002A4B83" w:rsidP="002A4B83">
      <w:pPr>
        <w:jc w:val="both"/>
        <w:rPr>
          <w:rFonts w:ascii="Arial" w:hAnsi="Arial" w:cs="Arial"/>
          <w:sz w:val="20"/>
          <w:szCs w:val="20"/>
        </w:rPr>
      </w:pPr>
      <w:r w:rsidRPr="002A4B83">
        <w:rPr>
          <w:rFonts w:ascii="Arial" w:hAnsi="Arial" w:cs="Arial"/>
          <w:sz w:val="20"/>
          <w:szCs w:val="20"/>
        </w:rPr>
        <w:t>The programme will offer two annual intakes. The first cohort will commence in January and conclude in June, while the second cohort will begin in July and conclude in December</w:t>
      </w:r>
      <w:r>
        <w:rPr>
          <w:rFonts w:ascii="Arial" w:hAnsi="Arial" w:cs="Arial"/>
          <w:sz w:val="20"/>
          <w:szCs w:val="20"/>
        </w:rPr>
        <w:t xml:space="preserve">.  </w:t>
      </w:r>
    </w:p>
    <w:p w14:paraId="6D20ECB0" w14:textId="1172E0C5" w:rsidR="002A4B83" w:rsidRDefault="00583FF4" w:rsidP="002A4B83">
      <w:pPr>
        <w:jc w:val="both"/>
        <w:rPr>
          <w:rFonts w:ascii="Arial" w:hAnsi="Arial" w:cs="Arial"/>
          <w:b/>
          <w:bCs/>
          <w:sz w:val="20"/>
          <w:szCs w:val="20"/>
        </w:rPr>
      </w:pPr>
      <w:r>
        <w:rPr>
          <w:rFonts w:ascii="Arial" w:hAnsi="Arial" w:cs="Arial"/>
          <w:b/>
          <w:bCs/>
          <w:sz w:val="20"/>
          <w:szCs w:val="20"/>
        </w:rPr>
        <w:t>5</w:t>
      </w:r>
      <w:r w:rsidR="002A4B83" w:rsidRPr="006933ED">
        <w:rPr>
          <w:rFonts w:ascii="Arial" w:hAnsi="Arial" w:cs="Arial"/>
          <w:b/>
          <w:bCs/>
          <w:sz w:val="20"/>
          <w:szCs w:val="20"/>
        </w:rPr>
        <w:t>.</w:t>
      </w:r>
      <w:r w:rsidR="002A4B83">
        <w:rPr>
          <w:rFonts w:ascii="Arial" w:hAnsi="Arial" w:cs="Arial"/>
          <w:b/>
          <w:bCs/>
          <w:sz w:val="20"/>
          <w:szCs w:val="20"/>
        </w:rPr>
        <w:t>1</w:t>
      </w:r>
      <w:r w:rsidR="002A4B83" w:rsidRPr="006933ED">
        <w:rPr>
          <w:rFonts w:ascii="Arial" w:hAnsi="Arial" w:cs="Arial"/>
          <w:b/>
          <w:bCs/>
          <w:sz w:val="20"/>
          <w:szCs w:val="20"/>
        </w:rPr>
        <w:t xml:space="preserve"> </w:t>
      </w:r>
      <w:r w:rsidR="002A4B83">
        <w:rPr>
          <w:rFonts w:ascii="Arial" w:hAnsi="Arial" w:cs="Arial"/>
          <w:b/>
          <w:bCs/>
          <w:sz w:val="20"/>
          <w:szCs w:val="20"/>
        </w:rPr>
        <w:t>Candidate selection</w:t>
      </w:r>
    </w:p>
    <w:p w14:paraId="1D5EAB2F" w14:textId="7D8D4548" w:rsidR="002A4B83" w:rsidRPr="00B80D7E" w:rsidRDefault="002A4B83" w:rsidP="00B80D7E">
      <w:pPr>
        <w:pStyle w:val="ListParagraph"/>
        <w:numPr>
          <w:ilvl w:val="0"/>
          <w:numId w:val="16"/>
        </w:numPr>
        <w:jc w:val="both"/>
        <w:rPr>
          <w:rFonts w:ascii="Arial" w:hAnsi="Arial" w:cs="Arial"/>
          <w:sz w:val="20"/>
          <w:szCs w:val="20"/>
        </w:rPr>
      </w:pPr>
      <w:r w:rsidRPr="00B80D7E">
        <w:rPr>
          <w:rFonts w:ascii="Arial" w:hAnsi="Arial" w:cs="Arial"/>
          <w:sz w:val="20"/>
          <w:szCs w:val="20"/>
        </w:rPr>
        <w:t>All applicants who meet the eligibility requirements for the BPsych Equivalence Programme (BPEP) are initially screened based on their academic performance.</w:t>
      </w:r>
    </w:p>
    <w:p w14:paraId="53D9F9A6" w14:textId="536A46EA" w:rsidR="002A4B83" w:rsidRPr="00B80D7E" w:rsidRDefault="002A4B83" w:rsidP="00B80D7E">
      <w:pPr>
        <w:pStyle w:val="ListParagraph"/>
        <w:numPr>
          <w:ilvl w:val="0"/>
          <w:numId w:val="16"/>
        </w:numPr>
        <w:jc w:val="both"/>
        <w:rPr>
          <w:rFonts w:ascii="Arial" w:hAnsi="Arial" w:cs="Arial"/>
          <w:sz w:val="20"/>
          <w:szCs w:val="20"/>
        </w:rPr>
      </w:pPr>
      <w:r w:rsidRPr="00B80D7E">
        <w:rPr>
          <w:rFonts w:ascii="Arial" w:hAnsi="Arial" w:cs="Arial"/>
          <w:sz w:val="20"/>
          <w:szCs w:val="20"/>
        </w:rPr>
        <w:t>From this group, the top 40 candidates are shortlisted for interviews.</w:t>
      </w:r>
    </w:p>
    <w:p w14:paraId="6C4B2B65" w14:textId="32E8EAAA" w:rsidR="002A4B83" w:rsidRPr="00B80D7E" w:rsidRDefault="002A4B83" w:rsidP="00B80D7E">
      <w:pPr>
        <w:pStyle w:val="ListParagraph"/>
        <w:numPr>
          <w:ilvl w:val="0"/>
          <w:numId w:val="16"/>
        </w:numPr>
        <w:jc w:val="both"/>
        <w:rPr>
          <w:rFonts w:ascii="Arial" w:hAnsi="Arial" w:cs="Arial"/>
          <w:sz w:val="20"/>
          <w:szCs w:val="20"/>
        </w:rPr>
      </w:pPr>
      <w:r w:rsidRPr="00B80D7E">
        <w:rPr>
          <w:rFonts w:ascii="Arial" w:hAnsi="Arial" w:cs="Arial"/>
          <w:sz w:val="20"/>
          <w:szCs w:val="20"/>
        </w:rPr>
        <w:t>These interviews are conducted by both the programme coordinator and assistant coordinator, using a structured interview guide</w:t>
      </w:r>
      <w:r w:rsidR="000864EB" w:rsidRPr="00B80D7E">
        <w:rPr>
          <w:rFonts w:ascii="Arial" w:hAnsi="Arial" w:cs="Arial"/>
          <w:sz w:val="20"/>
          <w:szCs w:val="20"/>
        </w:rPr>
        <w:t>.</w:t>
      </w:r>
    </w:p>
    <w:p w14:paraId="1ACCB695" w14:textId="3F2E58BF" w:rsidR="002A4B83" w:rsidRPr="00B80D7E" w:rsidRDefault="002A4B83" w:rsidP="00B80D7E">
      <w:pPr>
        <w:pStyle w:val="ListParagraph"/>
        <w:numPr>
          <w:ilvl w:val="0"/>
          <w:numId w:val="16"/>
        </w:numPr>
        <w:jc w:val="both"/>
        <w:rPr>
          <w:rFonts w:ascii="Arial" w:hAnsi="Arial" w:cs="Arial"/>
          <w:sz w:val="20"/>
          <w:szCs w:val="20"/>
        </w:rPr>
      </w:pPr>
      <w:r w:rsidRPr="00B80D7E">
        <w:rPr>
          <w:rFonts w:ascii="Arial" w:hAnsi="Arial" w:cs="Arial"/>
          <w:sz w:val="20"/>
          <w:szCs w:val="20"/>
        </w:rPr>
        <w:t>Interview performance is formally rated, and the top 30 candidates are progressed to a second shortlist.</w:t>
      </w:r>
    </w:p>
    <w:p w14:paraId="3A853364" w14:textId="2E0AE644" w:rsidR="002A4B83" w:rsidRPr="00B80D7E" w:rsidRDefault="002A4B83" w:rsidP="00B80D7E">
      <w:pPr>
        <w:pStyle w:val="ListParagraph"/>
        <w:numPr>
          <w:ilvl w:val="0"/>
          <w:numId w:val="16"/>
        </w:numPr>
        <w:jc w:val="both"/>
        <w:rPr>
          <w:rFonts w:ascii="Arial" w:hAnsi="Arial" w:cs="Arial"/>
          <w:sz w:val="20"/>
          <w:szCs w:val="20"/>
        </w:rPr>
      </w:pPr>
      <w:r w:rsidRPr="00B80D7E">
        <w:rPr>
          <w:rFonts w:ascii="Arial" w:hAnsi="Arial" w:cs="Arial"/>
          <w:sz w:val="20"/>
          <w:szCs w:val="20"/>
        </w:rPr>
        <w:t xml:space="preserve">Candidates on the second shortlist complete a comprehensive psychometric assessment battery. This battery </w:t>
      </w:r>
      <w:r w:rsidR="000864EB" w:rsidRPr="00B80D7E">
        <w:rPr>
          <w:rFonts w:ascii="Arial" w:hAnsi="Arial" w:cs="Arial"/>
          <w:sz w:val="20"/>
          <w:szCs w:val="20"/>
        </w:rPr>
        <w:t>will be used to assess candidates against</w:t>
      </w:r>
      <w:r w:rsidRPr="00B80D7E">
        <w:rPr>
          <w:rFonts w:ascii="Arial" w:hAnsi="Arial" w:cs="Arial"/>
          <w:sz w:val="20"/>
          <w:szCs w:val="20"/>
        </w:rPr>
        <w:t xml:space="preserve"> competency requirements </w:t>
      </w:r>
      <w:r w:rsidR="000864EB" w:rsidRPr="00B80D7E">
        <w:rPr>
          <w:rFonts w:ascii="Arial" w:hAnsi="Arial" w:cs="Arial"/>
          <w:sz w:val="20"/>
          <w:szCs w:val="20"/>
        </w:rPr>
        <w:t>of the psychometrists role.</w:t>
      </w:r>
    </w:p>
    <w:p w14:paraId="23116530" w14:textId="6D56D132" w:rsidR="002A4B83" w:rsidRPr="00B80D7E" w:rsidRDefault="002A4B83" w:rsidP="00B80D7E">
      <w:pPr>
        <w:pStyle w:val="ListParagraph"/>
        <w:numPr>
          <w:ilvl w:val="0"/>
          <w:numId w:val="16"/>
        </w:numPr>
        <w:jc w:val="both"/>
        <w:rPr>
          <w:rFonts w:ascii="Arial" w:hAnsi="Arial" w:cs="Arial"/>
          <w:sz w:val="20"/>
          <w:szCs w:val="20"/>
        </w:rPr>
      </w:pPr>
      <w:r w:rsidRPr="00B80D7E">
        <w:rPr>
          <w:rFonts w:ascii="Arial" w:hAnsi="Arial" w:cs="Arial"/>
          <w:sz w:val="20"/>
          <w:szCs w:val="20"/>
        </w:rPr>
        <w:t>Each candidate’s assessment results are evaluated to determine overall suitability for the Psychometrist role</w:t>
      </w:r>
      <w:r w:rsidR="00B5085D" w:rsidRPr="00B80D7E">
        <w:rPr>
          <w:rFonts w:ascii="Arial" w:hAnsi="Arial" w:cs="Arial"/>
          <w:sz w:val="20"/>
          <w:szCs w:val="20"/>
        </w:rPr>
        <w:t>.</w:t>
      </w:r>
    </w:p>
    <w:p w14:paraId="6D639E74" w14:textId="1DFE073A" w:rsidR="002A4B83" w:rsidRPr="00B80D7E" w:rsidRDefault="002A4B83" w:rsidP="00B80D7E">
      <w:pPr>
        <w:pStyle w:val="ListParagraph"/>
        <w:numPr>
          <w:ilvl w:val="0"/>
          <w:numId w:val="16"/>
        </w:numPr>
        <w:jc w:val="both"/>
        <w:rPr>
          <w:rFonts w:ascii="Arial" w:hAnsi="Arial" w:cs="Arial"/>
          <w:sz w:val="20"/>
          <w:szCs w:val="20"/>
        </w:rPr>
      </w:pPr>
      <w:r w:rsidRPr="00B80D7E">
        <w:rPr>
          <w:rFonts w:ascii="Arial" w:hAnsi="Arial" w:cs="Arial"/>
          <w:sz w:val="20"/>
          <w:szCs w:val="20"/>
        </w:rPr>
        <w:t xml:space="preserve">The top 25 candidates with the highest fit scores are </w:t>
      </w:r>
      <w:r w:rsidR="00B5085D" w:rsidRPr="00B80D7E">
        <w:rPr>
          <w:rFonts w:ascii="Arial" w:hAnsi="Arial" w:cs="Arial"/>
          <w:sz w:val="20"/>
          <w:szCs w:val="20"/>
        </w:rPr>
        <w:t>admitted</w:t>
      </w:r>
      <w:r w:rsidRPr="00B80D7E">
        <w:rPr>
          <w:rFonts w:ascii="Arial" w:hAnsi="Arial" w:cs="Arial"/>
          <w:sz w:val="20"/>
          <w:szCs w:val="20"/>
        </w:rPr>
        <w:t xml:space="preserve"> to the BPEP. </w:t>
      </w:r>
    </w:p>
    <w:p w14:paraId="4AE78DBF" w14:textId="6002B174" w:rsidR="009A4830" w:rsidRDefault="00583FF4" w:rsidP="009A4830">
      <w:pPr>
        <w:jc w:val="both"/>
        <w:rPr>
          <w:rFonts w:ascii="Arial" w:hAnsi="Arial" w:cs="Arial"/>
          <w:sz w:val="20"/>
          <w:szCs w:val="20"/>
        </w:rPr>
      </w:pPr>
      <w:r>
        <w:rPr>
          <w:rFonts w:ascii="Arial" w:hAnsi="Arial" w:cs="Arial"/>
          <w:b/>
          <w:bCs/>
          <w:sz w:val="20"/>
          <w:szCs w:val="20"/>
        </w:rPr>
        <w:t>5</w:t>
      </w:r>
      <w:r w:rsidR="009A4830" w:rsidRPr="006933ED">
        <w:rPr>
          <w:rFonts w:ascii="Arial" w:hAnsi="Arial" w:cs="Arial"/>
          <w:b/>
          <w:bCs/>
          <w:sz w:val="20"/>
          <w:szCs w:val="20"/>
        </w:rPr>
        <w:t>.</w:t>
      </w:r>
      <w:r w:rsidR="009A4830">
        <w:rPr>
          <w:rFonts w:ascii="Arial" w:hAnsi="Arial" w:cs="Arial"/>
          <w:b/>
          <w:bCs/>
          <w:sz w:val="20"/>
          <w:szCs w:val="20"/>
        </w:rPr>
        <w:t>2</w:t>
      </w:r>
      <w:r w:rsidR="009A4830" w:rsidRPr="006933ED">
        <w:rPr>
          <w:rFonts w:ascii="Arial" w:hAnsi="Arial" w:cs="Arial"/>
          <w:b/>
          <w:bCs/>
          <w:sz w:val="20"/>
          <w:szCs w:val="20"/>
        </w:rPr>
        <w:t xml:space="preserve"> </w:t>
      </w:r>
      <w:r w:rsidR="009A4830">
        <w:rPr>
          <w:rFonts w:ascii="Arial" w:hAnsi="Arial" w:cs="Arial"/>
          <w:b/>
          <w:bCs/>
          <w:sz w:val="20"/>
          <w:szCs w:val="20"/>
        </w:rPr>
        <w:t>Host placement</w:t>
      </w:r>
      <w:r w:rsidR="009A4830" w:rsidRPr="006933ED">
        <w:rPr>
          <w:rFonts w:ascii="Arial" w:hAnsi="Arial" w:cs="Arial"/>
          <w:sz w:val="20"/>
          <w:szCs w:val="20"/>
        </w:rPr>
        <w:t xml:space="preserve"> </w:t>
      </w:r>
    </w:p>
    <w:p w14:paraId="79E98481" w14:textId="77777777" w:rsidR="00F74B4F" w:rsidRPr="00F74B4F" w:rsidRDefault="00F74B4F" w:rsidP="00F74B4F">
      <w:pPr>
        <w:jc w:val="both"/>
        <w:rPr>
          <w:rFonts w:ascii="Arial" w:hAnsi="Arial" w:cs="Arial"/>
          <w:sz w:val="20"/>
          <w:szCs w:val="20"/>
        </w:rPr>
      </w:pPr>
      <w:r w:rsidRPr="00F74B4F">
        <w:rPr>
          <w:rFonts w:ascii="Arial" w:hAnsi="Arial" w:cs="Arial"/>
          <w:sz w:val="20"/>
          <w:szCs w:val="20"/>
        </w:rPr>
        <w:t>Supervisors and host organisations for the BPsych Equivalence Programme are carefully selected to ensure that interns are placed in environments that reflect the highest standards of professional psychological practice. Host supervisors must meet the following criteria:</w:t>
      </w:r>
    </w:p>
    <w:p w14:paraId="0E8D5342" w14:textId="77777777" w:rsidR="00F74B4F" w:rsidRPr="00F74B4F" w:rsidRDefault="00F74B4F" w:rsidP="00F74B4F">
      <w:pPr>
        <w:numPr>
          <w:ilvl w:val="0"/>
          <w:numId w:val="17"/>
        </w:numPr>
        <w:jc w:val="both"/>
        <w:rPr>
          <w:rFonts w:ascii="Arial" w:hAnsi="Arial" w:cs="Arial"/>
          <w:sz w:val="20"/>
          <w:szCs w:val="20"/>
        </w:rPr>
      </w:pPr>
      <w:r w:rsidRPr="00F74B4F">
        <w:rPr>
          <w:rFonts w:ascii="Arial" w:hAnsi="Arial" w:cs="Arial"/>
          <w:sz w:val="20"/>
          <w:szCs w:val="20"/>
        </w:rPr>
        <w:t>Be registered with the Health Professions Council of South Africa (HPCSA) for a minimum of three years.</w:t>
      </w:r>
    </w:p>
    <w:p w14:paraId="5EBFD155" w14:textId="0AFA98D4" w:rsidR="00F74B4F" w:rsidRPr="00F74B4F" w:rsidRDefault="00F74B4F" w:rsidP="00F74B4F">
      <w:pPr>
        <w:numPr>
          <w:ilvl w:val="0"/>
          <w:numId w:val="17"/>
        </w:numPr>
        <w:jc w:val="both"/>
        <w:rPr>
          <w:rFonts w:ascii="Arial" w:hAnsi="Arial" w:cs="Arial"/>
          <w:sz w:val="20"/>
          <w:szCs w:val="20"/>
        </w:rPr>
      </w:pPr>
      <w:r w:rsidRPr="00F74B4F">
        <w:rPr>
          <w:rFonts w:ascii="Arial" w:hAnsi="Arial" w:cs="Arial"/>
          <w:sz w:val="20"/>
          <w:szCs w:val="20"/>
        </w:rPr>
        <w:t xml:space="preserve">Preferably have prior experience in supervising interns or students within the field of </w:t>
      </w:r>
      <w:r w:rsidR="00AC057E">
        <w:rPr>
          <w:rFonts w:ascii="Arial" w:hAnsi="Arial" w:cs="Arial"/>
          <w:sz w:val="20"/>
          <w:szCs w:val="20"/>
        </w:rPr>
        <w:t>psychometry.</w:t>
      </w:r>
    </w:p>
    <w:p w14:paraId="7FCE9938" w14:textId="77777777" w:rsidR="00F74B4F" w:rsidRPr="00F74B4F" w:rsidRDefault="00F74B4F" w:rsidP="00F74B4F">
      <w:pPr>
        <w:numPr>
          <w:ilvl w:val="0"/>
          <w:numId w:val="17"/>
        </w:numPr>
        <w:jc w:val="both"/>
        <w:rPr>
          <w:rFonts w:ascii="Arial" w:hAnsi="Arial" w:cs="Arial"/>
          <w:sz w:val="20"/>
          <w:szCs w:val="20"/>
        </w:rPr>
      </w:pPr>
      <w:r w:rsidRPr="00F74B4F">
        <w:rPr>
          <w:rFonts w:ascii="Arial" w:hAnsi="Arial" w:cs="Arial"/>
          <w:sz w:val="20"/>
          <w:szCs w:val="20"/>
        </w:rPr>
        <w:t>Demonstrate best practices in the delivery of psychological services.</w:t>
      </w:r>
    </w:p>
    <w:p w14:paraId="33D8F666" w14:textId="77777777" w:rsidR="00F74B4F" w:rsidRPr="00F74B4F" w:rsidRDefault="00F74B4F" w:rsidP="00F74B4F">
      <w:pPr>
        <w:numPr>
          <w:ilvl w:val="0"/>
          <w:numId w:val="17"/>
        </w:numPr>
        <w:jc w:val="both"/>
        <w:rPr>
          <w:rFonts w:ascii="Arial" w:hAnsi="Arial" w:cs="Arial"/>
          <w:sz w:val="20"/>
          <w:szCs w:val="20"/>
        </w:rPr>
      </w:pPr>
      <w:r w:rsidRPr="00F74B4F">
        <w:rPr>
          <w:rFonts w:ascii="Arial" w:hAnsi="Arial" w:cs="Arial"/>
          <w:sz w:val="20"/>
          <w:szCs w:val="20"/>
        </w:rPr>
        <w:t>Operate within facilities that are adequately resourced, including access to a broad range of psychological instruments and tools.</w:t>
      </w:r>
    </w:p>
    <w:p w14:paraId="2571870A" w14:textId="77777777" w:rsidR="00F74B4F" w:rsidRPr="00F74B4F" w:rsidRDefault="00F74B4F" w:rsidP="00F74B4F">
      <w:pPr>
        <w:numPr>
          <w:ilvl w:val="0"/>
          <w:numId w:val="17"/>
        </w:numPr>
        <w:jc w:val="both"/>
        <w:rPr>
          <w:rFonts w:ascii="Arial" w:hAnsi="Arial" w:cs="Arial"/>
          <w:sz w:val="20"/>
          <w:szCs w:val="20"/>
        </w:rPr>
      </w:pPr>
      <w:r w:rsidRPr="00F74B4F">
        <w:rPr>
          <w:rFonts w:ascii="Arial" w:hAnsi="Arial" w:cs="Arial"/>
          <w:sz w:val="20"/>
          <w:szCs w:val="20"/>
        </w:rPr>
        <w:t>Provide appropriate and diverse exposure aligned with the required practicum competencies.</w:t>
      </w:r>
    </w:p>
    <w:p w14:paraId="0F565843" w14:textId="77777777" w:rsidR="00F74B4F" w:rsidRPr="00F74B4F" w:rsidRDefault="00F74B4F" w:rsidP="00F74B4F">
      <w:pPr>
        <w:numPr>
          <w:ilvl w:val="0"/>
          <w:numId w:val="17"/>
        </w:numPr>
        <w:jc w:val="both"/>
        <w:rPr>
          <w:rFonts w:ascii="Arial" w:hAnsi="Arial" w:cs="Arial"/>
          <w:sz w:val="20"/>
          <w:szCs w:val="20"/>
        </w:rPr>
      </w:pPr>
      <w:r w:rsidRPr="00F74B4F">
        <w:rPr>
          <w:rFonts w:ascii="Arial" w:hAnsi="Arial" w:cs="Arial"/>
          <w:sz w:val="20"/>
          <w:szCs w:val="20"/>
        </w:rPr>
        <w:t>Be recognised and respected within their professional communities for ethical conduct and service excellence.</w:t>
      </w:r>
    </w:p>
    <w:p w14:paraId="7E84BCB5" w14:textId="77777777" w:rsidR="00F74B4F" w:rsidRDefault="00F74B4F" w:rsidP="00F74B4F">
      <w:pPr>
        <w:jc w:val="both"/>
        <w:rPr>
          <w:rFonts w:ascii="Arial" w:hAnsi="Arial" w:cs="Arial"/>
          <w:sz w:val="20"/>
          <w:szCs w:val="20"/>
        </w:rPr>
      </w:pPr>
      <w:r w:rsidRPr="00F74B4F">
        <w:rPr>
          <w:rFonts w:ascii="Arial" w:hAnsi="Arial" w:cs="Arial"/>
          <w:sz w:val="20"/>
          <w:szCs w:val="20"/>
        </w:rPr>
        <w:t>The programme prioritises partnerships with supervisors and organisations that are committed to mentoring and developing future psychometrists within a supportive and ethically sound environment.</w:t>
      </w:r>
    </w:p>
    <w:p w14:paraId="6ACE4F70" w14:textId="77777777" w:rsidR="00583FF4" w:rsidRDefault="00583FF4" w:rsidP="00F74B4F">
      <w:pPr>
        <w:jc w:val="both"/>
        <w:rPr>
          <w:rFonts w:ascii="Arial" w:hAnsi="Arial" w:cs="Arial"/>
          <w:sz w:val="20"/>
          <w:szCs w:val="20"/>
        </w:rPr>
      </w:pPr>
    </w:p>
    <w:p w14:paraId="79B87CEB" w14:textId="77777777" w:rsidR="00583FF4" w:rsidRPr="00F74B4F" w:rsidRDefault="00583FF4" w:rsidP="00F74B4F">
      <w:pPr>
        <w:jc w:val="both"/>
        <w:rPr>
          <w:rFonts w:ascii="Arial" w:hAnsi="Arial" w:cs="Arial"/>
          <w:sz w:val="20"/>
          <w:szCs w:val="20"/>
        </w:rPr>
      </w:pPr>
    </w:p>
    <w:p w14:paraId="135334AA" w14:textId="5F86192F" w:rsidR="006933ED" w:rsidRDefault="00583FF4" w:rsidP="002A4B83">
      <w:pPr>
        <w:jc w:val="both"/>
        <w:rPr>
          <w:rFonts w:ascii="Arial" w:hAnsi="Arial" w:cs="Arial"/>
          <w:sz w:val="20"/>
          <w:szCs w:val="20"/>
        </w:rPr>
      </w:pPr>
      <w:r>
        <w:rPr>
          <w:rFonts w:ascii="Arial" w:hAnsi="Arial" w:cs="Arial"/>
          <w:b/>
          <w:bCs/>
          <w:sz w:val="20"/>
          <w:szCs w:val="20"/>
        </w:rPr>
        <w:lastRenderedPageBreak/>
        <w:t>5</w:t>
      </w:r>
      <w:r w:rsidR="006933ED" w:rsidRPr="006933ED">
        <w:rPr>
          <w:rFonts w:ascii="Arial" w:hAnsi="Arial" w:cs="Arial"/>
          <w:b/>
          <w:bCs/>
          <w:sz w:val="20"/>
          <w:szCs w:val="20"/>
        </w:rPr>
        <w:t>.</w:t>
      </w:r>
      <w:r w:rsidR="009A4830">
        <w:rPr>
          <w:rFonts w:ascii="Arial" w:hAnsi="Arial" w:cs="Arial"/>
          <w:b/>
          <w:bCs/>
          <w:sz w:val="20"/>
          <w:szCs w:val="20"/>
        </w:rPr>
        <w:t>3</w:t>
      </w:r>
      <w:r w:rsidR="006933ED" w:rsidRPr="006933ED">
        <w:rPr>
          <w:rFonts w:ascii="Arial" w:hAnsi="Arial" w:cs="Arial"/>
          <w:b/>
          <w:bCs/>
          <w:sz w:val="20"/>
          <w:szCs w:val="20"/>
        </w:rPr>
        <w:t xml:space="preserve"> The prescribed content of the practical training</w:t>
      </w:r>
      <w:r w:rsidR="006933ED" w:rsidRPr="006933ED">
        <w:rPr>
          <w:rFonts w:ascii="Arial" w:hAnsi="Arial" w:cs="Arial"/>
          <w:sz w:val="20"/>
          <w:szCs w:val="20"/>
        </w:rPr>
        <w:t xml:space="preserve"> </w:t>
      </w:r>
    </w:p>
    <w:p w14:paraId="2F8B2150" w14:textId="5262FFDF" w:rsidR="006933ED" w:rsidRDefault="006933ED" w:rsidP="006933ED">
      <w:pPr>
        <w:ind w:left="720"/>
        <w:jc w:val="both"/>
        <w:rPr>
          <w:rFonts w:ascii="Arial" w:hAnsi="Arial" w:cs="Arial"/>
          <w:sz w:val="20"/>
          <w:szCs w:val="20"/>
        </w:rPr>
      </w:pPr>
      <w:r w:rsidRPr="006933ED">
        <w:rPr>
          <w:rFonts w:ascii="Arial" w:hAnsi="Arial" w:cs="Arial"/>
          <w:sz w:val="20"/>
          <w:szCs w:val="20"/>
        </w:rPr>
        <w:t xml:space="preserve">General orientation </w:t>
      </w:r>
    </w:p>
    <w:p w14:paraId="44A75956" w14:textId="77777777" w:rsidR="00E87BBB" w:rsidRPr="00E87BBB" w:rsidRDefault="006933ED" w:rsidP="00E87BBB">
      <w:pPr>
        <w:pStyle w:val="ListParagraph"/>
        <w:numPr>
          <w:ilvl w:val="0"/>
          <w:numId w:val="3"/>
        </w:numPr>
        <w:spacing w:line="240" w:lineRule="auto"/>
        <w:jc w:val="both"/>
        <w:rPr>
          <w:rFonts w:ascii="Arial" w:hAnsi="Arial" w:cs="Arial"/>
          <w:sz w:val="20"/>
          <w:szCs w:val="20"/>
        </w:rPr>
      </w:pPr>
      <w:r w:rsidRPr="00E87BBB">
        <w:rPr>
          <w:rFonts w:ascii="Arial" w:hAnsi="Arial" w:cs="Arial"/>
          <w:sz w:val="20"/>
          <w:szCs w:val="20"/>
        </w:rPr>
        <w:t xml:space="preserve">Selection of instruments based on the purpose of testing </w:t>
      </w:r>
    </w:p>
    <w:p w14:paraId="6041C6EE" w14:textId="77777777" w:rsidR="00E87BBB" w:rsidRPr="00E87BBB" w:rsidRDefault="006933ED" w:rsidP="00E87BBB">
      <w:pPr>
        <w:pStyle w:val="ListParagraph"/>
        <w:numPr>
          <w:ilvl w:val="0"/>
          <w:numId w:val="3"/>
        </w:numPr>
        <w:spacing w:line="240" w:lineRule="auto"/>
        <w:jc w:val="both"/>
        <w:rPr>
          <w:rFonts w:ascii="Arial" w:hAnsi="Arial" w:cs="Arial"/>
          <w:sz w:val="20"/>
          <w:szCs w:val="20"/>
        </w:rPr>
      </w:pPr>
      <w:r w:rsidRPr="00E87BBB">
        <w:rPr>
          <w:rFonts w:ascii="Arial" w:hAnsi="Arial" w:cs="Arial"/>
          <w:sz w:val="20"/>
          <w:szCs w:val="20"/>
        </w:rPr>
        <w:t xml:space="preserve">Preparation for testing, scheduling of assessments </w:t>
      </w:r>
    </w:p>
    <w:p w14:paraId="3F630E28" w14:textId="77777777" w:rsidR="00583FF4" w:rsidRDefault="006933ED" w:rsidP="00E87BBB">
      <w:pPr>
        <w:pStyle w:val="ListParagraph"/>
        <w:numPr>
          <w:ilvl w:val="0"/>
          <w:numId w:val="3"/>
        </w:numPr>
        <w:spacing w:line="240" w:lineRule="auto"/>
        <w:jc w:val="both"/>
        <w:rPr>
          <w:rFonts w:ascii="Arial" w:hAnsi="Arial" w:cs="Arial"/>
          <w:sz w:val="20"/>
          <w:szCs w:val="20"/>
        </w:rPr>
      </w:pPr>
      <w:r w:rsidRPr="00E87BBB">
        <w:rPr>
          <w:rFonts w:ascii="Arial" w:hAnsi="Arial" w:cs="Arial"/>
          <w:sz w:val="20"/>
          <w:szCs w:val="20"/>
        </w:rPr>
        <w:t>Use of test manual</w:t>
      </w:r>
    </w:p>
    <w:p w14:paraId="23EEDCBF" w14:textId="782BB246" w:rsidR="00E87BBB" w:rsidRPr="00E87BBB" w:rsidRDefault="006933ED" w:rsidP="00E87BBB">
      <w:pPr>
        <w:pStyle w:val="ListParagraph"/>
        <w:numPr>
          <w:ilvl w:val="0"/>
          <w:numId w:val="3"/>
        </w:numPr>
        <w:spacing w:line="240" w:lineRule="auto"/>
        <w:jc w:val="both"/>
        <w:rPr>
          <w:rFonts w:ascii="Arial" w:hAnsi="Arial" w:cs="Arial"/>
          <w:sz w:val="20"/>
          <w:szCs w:val="20"/>
        </w:rPr>
      </w:pPr>
      <w:r w:rsidRPr="00E87BBB">
        <w:rPr>
          <w:rFonts w:ascii="Arial" w:hAnsi="Arial" w:cs="Arial"/>
          <w:sz w:val="20"/>
          <w:szCs w:val="20"/>
        </w:rPr>
        <w:t xml:space="preserve">Administration, paper-pencil vs. internet-based </w:t>
      </w:r>
    </w:p>
    <w:p w14:paraId="6A3F4CB2" w14:textId="77777777" w:rsidR="00583FF4" w:rsidRDefault="006933ED" w:rsidP="00E87BBB">
      <w:pPr>
        <w:pStyle w:val="ListParagraph"/>
        <w:numPr>
          <w:ilvl w:val="0"/>
          <w:numId w:val="3"/>
        </w:numPr>
        <w:spacing w:line="240" w:lineRule="auto"/>
        <w:jc w:val="both"/>
        <w:rPr>
          <w:rFonts w:ascii="Arial" w:hAnsi="Arial" w:cs="Arial"/>
          <w:sz w:val="20"/>
          <w:szCs w:val="20"/>
        </w:rPr>
      </w:pPr>
      <w:r w:rsidRPr="00E87BBB">
        <w:rPr>
          <w:rFonts w:ascii="Arial" w:hAnsi="Arial" w:cs="Arial"/>
          <w:sz w:val="20"/>
          <w:szCs w:val="20"/>
        </w:rPr>
        <w:t>Scoring and using non-test observations</w:t>
      </w:r>
    </w:p>
    <w:p w14:paraId="03A96240" w14:textId="77777777" w:rsidR="00583FF4" w:rsidRDefault="006933ED" w:rsidP="00E87BBB">
      <w:pPr>
        <w:pStyle w:val="ListParagraph"/>
        <w:numPr>
          <w:ilvl w:val="0"/>
          <w:numId w:val="3"/>
        </w:numPr>
        <w:spacing w:line="240" w:lineRule="auto"/>
        <w:jc w:val="both"/>
        <w:rPr>
          <w:rFonts w:ascii="Arial" w:hAnsi="Arial" w:cs="Arial"/>
          <w:sz w:val="20"/>
          <w:szCs w:val="20"/>
        </w:rPr>
      </w:pPr>
      <w:r w:rsidRPr="00E87BBB">
        <w:rPr>
          <w:rFonts w:ascii="Arial" w:hAnsi="Arial" w:cs="Arial"/>
          <w:sz w:val="20"/>
          <w:szCs w:val="20"/>
        </w:rPr>
        <w:t>Analysis of test results</w:t>
      </w:r>
    </w:p>
    <w:p w14:paraId="0A49A959" w14:textId="6B825FFD" w:rsidR="00E87BBB" w:rsidRPr="00E87BBB" w:rsidRDefault="006933ED" w:rsidP="00E87BBB">
      <w:pPr>
        <w:pStyle w:val="ListParagraph"/>
        <w:numPr>
          <w:ilvl w:val="0"/>
          <w:numId w:val="3"/>
        </w:numPr>
        <w:spacing w:line="240" w:lineRule="auto"/>
        <w:jc w:val="both"/>
        <w:rPr>
          <w:rFonts w:ascii="Arial" w:hAnsi="Arial" w:cs="Arial"/>
          <w:sz w:val="20"/>
          <w:szCs w:val="20"/>
        </w:rPr>
      </w:pPr>
      <w:r w:rsidRPr="00E87BBB">
        <w:rPr>
          <w:rFonts w:ascii="Arial" w:hAnsi="Arial" w:cs="Arial"/>
          <w:sz w:val="20"/>
          <w:szCs w:val="20"/>
        </w:rPr>
        <w:t xml:space="preserve">Interpretation of test results (general principles) </w:t>
      </w:r>
    </w:p>
    <w:p w14:paraId="5A05CFEE" w14:textId="77777777" w:rsidR="00E87BBB" w:rsidRPr="00E87BBB" w:rsidRDefault="006933ED" w:rsidP="00E87BBB">
      <w:pPr>
        <w:pStyle w:val="ListParagraph"/>
        <w:numPr>
          <w:ilvl w:val="0"/>
          <w:numId w:val="3"/>
        </w:numPr>
        <w:spacing w:line="240" w:lineRule="auto"/>
        <w:jc w:val="both"/>
        <w:rPr>
          <w:rFonts w:ascii="Arial" w:hAnsi="Arial" w:cs="Arial"/>
          <w:sz w:val="20"/>
          <w:szCs w:val="20"/>
        </w:rPr>
      </w:pPr>
      <w:r w:rsidRPr="00E87BBB">
        <w:rPr>
          <w:rFonts w:ascii="Arial" w:hAnsi="Arial" w:cs="Arial"/>
          <w:sz w:val="20"/>
          <w:szCs w:val="20"/>
        </w:rPr>
        <w:t xml:space="preserve">Integration of test results (general principles) </w:t>
      </w:r>
    </w:p>
    <w:p w14:paraId="41742940" w14:textId="11A3F54A" w:rsidR="00E87BBB" w:rsidRPr="00E87BBB" w:rsidRDefault="006933ED" w:rsidP="00E87BBB">
      <w:pPr>
        <w:pStyle w:val="ListParagraph"/>
        <w:numPr>
          <w:ilvl w:val="0"/>
          <w:numId w:val="3"/>
        </w:numPr>
        <w:spacing w:line="240" w:lineRule="auto"/>
        <w:jc w:val="both"/>
        <w:rPr>
          <w:rFonts w:ascii="Arial" w:hAnsi="Arial" w:cs="Arial"/>
          <w:sz w:val="20"/>
          <w:szCs w:val="20"/>
        </w:rPr>
      </w:pPr>
      <w:r w:rsidRPr="00E87BBB">
        <w:rPr>
          <w:rFonts w:ascii="Arial" w:hAnsi="Arial" w:cs="Arial"/>
          <w:sz w:val="20"/>
          <w:szCs w:val="20"/>
        </w:rPr>
        <w:t xml:space="preserve">Contingency management skills </w:t>
      </w:r>
    </w:p>
    <w:p w14:paraId="2468EF36" w14:textId="05F3F15C" w:rsidR="00E87BBB" w:rsidRPr="00E87BBB" w:rsidRDefault="00E87BBB" w:rsidP="00E87BBB">
      <w:pPr>
        <w:ind w:firstLine="720"/>
        <w:jc w:val="both"/>
        <w:rPr>
          <w:rFonts w:ascii="Arial" w:hAnsi="Arial" w:cs="Arial"/>
          <w:sz w:val="20"/>
          <w:szCs w:val="20"/>
        </w:rPr>
      </w:pPr>
      <w:r w:rsidRPr="00E87BBB">
        <w:rPr>
          <w:rFonts w:ascii="Arial" w:hAnsi="Arial" w:cs="Arial"/>
          <w:sz w:val="20"/>
          <w:szCs w:val="20"/>
        </w:rPr>
        <w:t>Psychometric theory and principles</w:t>
      </w:r>
    </w:p>
    <w:p w14:paraId="0CCD6DE2" w14:textId="77777777" w:rsidR="00E87BBB" w:rsidRDefault="006933ED" w:rsidP="00E87BBB">
      <w:pPr>
        <w:pStyle w:val="ListParagraph"/>
        <w:numPr>
          <w:ilvl w:val="0"/>
          <w:numId w:val="3"/>
        </w:numPr>
        <w:spacing w:line="240" w:lineRule="auto"/>
        <w:jc w:val="both"/>
        <w:rPr>
          <w:rFonts w:ascii="Arial" w:hAnsi="Arial" w:cs="Arial"/>
          <w:sz w:val="20"/>
          <w:szCs w:val="20"/>
        </w:rPr>
      </w:pPr>
      <w:r w:rsidRPr="00E87BBB">
        <w:rPr>
          <w:rFonts w:ascii="Arial" w:hAnsi="Arial" w:cs="Arial"/>
          <w:sz w:val="20"/>
          <w:szCs w:val="20"/>
        </w:rPr>
        <w:t xml:space="preserve">Myths and realities of tests in assessment </w:t>
      </w:r>
    </w:p>
    <w:p w14:paraId="1F84A63F" w14:textId="77777777" w:rsidR="00E87BBB" w:rsidRDefault="006933ED" w:rsidP="00E87BBB">
      <w:pPr>
        <w:pStyle w:val="ListParagraph"/>
        <w:numPr>
          <w:ilvl w:val="0"/>
          <w:numId w:val="3"/>
        </w:numPr>
        <w:spacing w:line="240" w:lineRule="auto"/>
        <w:jc w:val="both"/>
        <w:rPr>
          <w:rFonts w:ascii="Arial" w:hAnsi="Arial" w:cs="Arial"/>
          <w:sz w:val="20"/>
          <w:szCs w:val="20"/>
        </w:rPr>
      </w:pPr>
      <w:r w:rsidRPr="00E87BBB">
        <w:rPr>
          <w:rFonts w:ascii="Arial" w:hAnsi="Arial" w:cs="Arial"/>
          <w:sz w:val="20"/>
          <w:szCs w:val="20"/>
        </w:rPr>
        <w:t>Classification of tests</w:t>
      </w:r>
    </w:p>
    <w:p w14:paraId="1C059AE1" w14:textId="77777777" w:rsidR="00E87BBB" w:rsidRDefault="006933ED" w:rsidP="00E87BBB">
      <w:pPr>
        <w:pStyle w:val="ListParagraph"/>
        <w:numPr>
          <w:ilvl w:val="0"/>
          <w:numId w:val="3"/>
        </w:numPr>
        <w:spacing w:line="240" w:lineRule="auto"/>
        <w:jc w:val="both"/>
        <w:rPr>
          <w:rFonts w:ascii="Arial" w:hAnsi="Arial" w:cs="Arial"/>
          <w:sz w:val="20"/>
          <w:szCs w:val="20"/>
        </w:rPr>
      </w:pPr>
      <w:r w:rsidRPr="00E87BBB">
        <w:rPr>
          <w:rFonts w:ascii="Arial" w:hAnsi="Arial" w:cs="Arial"/>
          <w:sz w:val="20"/>
          <w:szCs w:val="20"/>
        </w:rPr>
        <w:t>Ways to evaluate measures</w:t>
      </w:r>
    </w:p>
    <w:p w14:paraId="3A670DA7" w14:textId="77777777" w:rsidR="00E87BBB" w:rsidRDefault="006933ED" w:rsidP="00E87BBB">
      <w:pPr>
        <w:pStyle w:val="ListParagraph"/>
        <w:numPr>
          <w:ilvl w:val="1"/>
          <w:numId w:val="3"/>
        </w:numPr>
        <w:spacing w:line="240" w:lineRule="auto"/>
        <w:jc w:val="both"/>
        <w:rPr>
          <w:rFonts w:ascii="Arial" w:hAnsi="Arial" w:cs="Arial"/>
          <w:sz w:val="20"/>
          <w:szCs w:val="20"/>
        </w:rPr>
      </w:pPr>
      <w:r w:rsidRPr="00E87BBB">
        <w:rPr>
          <w:rFonts w:ascii="Arial" w:hAnsi="Arial" w:cs="Arial"/>
          <w:sz w:val="20"/>
          <w:szCs w:val="20"/>
        </w:rPr>
        <w:t>Reliability</w:t>
      </w:r>
    </w:p>
    <w:p w14:paraId="389823B1" w14:textId="77777777" w:rsidR="00E87BBB" w:rsidRDefault="006933ED" w:rsidP="00E87BBB">
      <w:pPr>
        <w:pStyle w:val="ListParagraph"/>
        <w:numPr>
          <w:ilvl w:val="1"/>
          <w:numId w:val="3"/>
        </w:numPr>
        <w:spacing w:line="240" w:lineRule="auto"/>
        <w:jc w:val="both"/>
        <w:rPr>
          <w:rFonts w:ascii="Arial" w:hAnsi="Arial" w:cs="Arial"/>
          <w:sz w:val="20"/>
          <w:szCs w:val="20"/>
        </w:rPr>
      </w:pPr>
      <w:r w:rsidRPr="00E87BBB">
        <w:rPr>
          <w:rFonts w:ascii="Arial" w:hAnsi="Arial" w:cs="Arial"/>
          <w:sz w:val="20"/>
          <w:szCs w:val="20"/>
        </w:rPr>
        <w:t>Validity</w:t>
      </w:r>
    </w:p>
    <w:p w14:paraId="1BF0A803" w14:textId="77777777" w:rsidR="00E87BBB" w:rsidRDefault="006933ED" w:rsidP="00E87BBB">
      <w:pPr>
        <w:pStyle w:val="ListParagraph"/>
        <w:numPr>
          <w:ilvl w:val="1"/>
          <w:numId w:val="3"/>
        </w:numPr>
        <w:spacing w:line="240" w:lineRule="auto"/>
        <w:jc w:val="both"/>
        <w:rPr>
          <w:rFonts w:ascii="Arial" w:hAnsi="Arial" w:cs="Arial"/>
          <w:sz w:val="20"/>
          <w:szCs w:val="20"/>
        </w:rPr>
      </w:pPr>
      <w:r w:rsidRPr="00E87BBB">
        <w:rPr>
          <w:rFonts w:ascii="Arial" w:hAnsi="Arial" w:cs="Arial"/>
          <w:sz w:val="20"/>
          <w:szCs w:val="20"/>
        </w:rPr>
        <w:t>Normative sampl</w:t>
      </w:r>
      <w:r w:rsidR="00E87BBB">
        <w:rPr>
          <w:rFonts w:ascii="Arial" w:hAnsi="Arial" w:cs="Arial"/>
          <w:sz w:val="20"/>
          <w:szCs w:val="20"/>
        </w:rPr>
        <w:t>e</w:t>
      </w:r>
    </w:p>
    <w:p w14:paraId="129D076F" w14:textId="77777777" w:rsidR="00E87BBB" w:rsidRDefault="00E87BBB" w:rsidP="00E87BBB">
      <w:pPr>
        <w:pStyle w:val="ListParagraph"/>
        <w:numPr>
          <w:ilvl w:val="1"/>
          <w:numId w:val="3"/>
        </w:numPr>
        <w:spacing w:line="240" w:lineRule="auto"/>
        <w:jc w:val="both"/>
        <w:rPr>
          <w:rFonts w:ascii="Arial" w:hAnsi="Arial" w:cs="Arial"/>
          <w:sz w:val="20"/>
          <w:szCs w:val="20"/>
        </w:rPr>
      </w:pPr>
      <w:r>
        <w:rPr>
          <w:rFonts w:ascii="Arial" w:hAnsi="Arial" w:cs="Arial"/>
          <w:sz w:val="20"/>
          <w:szCs w:val="20"/>
        </w:rPr>
        <w:t>T</w:t>
      </w:r>
      <w:r w:rsidR="006933ED" w:rsidRPr="00E87BBB">
        <w:rPr>
          <w:rFonts w:ascii="Arial" w:hAnsi="Arial" w:cs="Arial"/>
          <w:sz w:val="20"/>
          <w:szCs w:val="20"/>
        </w:rPr>
        <w:t>heory and Factor Analysis</w:t>
      </w:r>
    </w:p>
    <w:p w14:paraId="3A8672EF" w14:textId="77777777" w:rsidR="00E87BBB" w:rsidRDefault="006933ED" w:rsidP="00E87BBB">
      <w:pPr>
        <w:pStyle w:val="ListParagraph"/>
        <w:numPr>
          <w:ilvl w:val="1"/>
          <w:numId w:val="3"/>
        </w:numPr>
        <w:spacing w:line="240" w:lineRule="auto"/>
        <w:jc w:val="both"/>
        <w:rPr>
          <w:rFonts w:ascii="Arial" w:hAnsi="Arial" w:cs="Arial"/>
          <w:sz w:val="20"/>
          <w:szCs w:val="20"/>
        </w:rPr>
      </w:pPr>
      <w:r w:rsidRPr="00E87BBB">
        <w:rPr>
          <w:rFonts w:ascii="Arial" w:hAnsi="Arial" w:cs="Arial"/>
          <w:sz w:val="20"/>
          <w:szCs w:val="20"/>
        </w:rPr>
        <w:t>Standard error of measurement</w:t>
      </w:r>
    </w:p>
    <w:p w14:paraId="3BD5A52C" w14:textId="77777777" w:rsidR="00E87BBB" w:rsidRDefault="006933ED" w:rsidP="00E87BBB">
      <w:pPr>
        <w:pStyle w:val="ListParagraph"/>
        <w:numPr>
          <w:ilvl w:val="1"/>
          <w:numId w:val="3"/>
        </w:numPr>
        <w:spacing w:line="240" w:lineRule="auto"/>
        <w:jc w:val="both"/>
        <w:rPr>
          <w:rFonts w:ascii="Arial" w:hAnsi="Arial" w:cs="Arial"/>
          <w:sz w:val="20"/>
          <w:szCs w:val="20"/>
        </w:rPr>
      </w:pPr>
      <w:r w:rsidRPr="00E87BBB">
        <w:rPr>
          <w:rFonts w:ascii="Arial" w:hAnsi="Arial" w:cs="Arial"/>
          <w:sz w:val="20"/>
          <w:szCs w:val="20"/>
        </w:rPr>
        <w:t>Bias and fairness</w:t>
      </w:r>
    </w:p>
    <w:p w14:paraId="2B699866" w14:textId="77777777" w:rsidR="00E87BBB" w:rsidRDefault="006933ED" w:rsidP="00E87BBB">
      <w:pPr>
        <w:pStyle w:val="ListParagraph"/>
        <w:numPr>
          <w:ilvl w:val="1"/>
          <w:numId w:val="3"/>
        </w:numPr>
        <w:spacing w:line="240" w:lineRule="auto"/>
        <w:jc w:val="both"/>
        <w:rPr>
          <w:rFonts w:ascii="Arial" w:hAnsi="Arial" w:cs="Arial"/>
          <w:sz w:val="20"/>
          <w:szCs w:val="20"/>
        </w:rPr>
      </w:pPr>
      <w:r w:rsidRPr="00E87BBB">
        <w:rPr>
          <w:rFonts w:ascii="Arial" w:hAnsi="Arial" w:cs="Arial"/>
          <w:sz w:val="20"/>
          <w:szCs w:val="20"/>
        </w:rPr>
        <w:t>Item analysis</w:t>
      </w:r>
    </w:p>
    <w:p w14:paraId="439EE213" w14:textId="77777777" w:rsidR="00E87BBB" w:rsidRDefault="006933ED" w:rsidP="00E87BBB">
      <w:pPr>
        <w:pStyle w:val="ListParagraph"/>
        <w:numPr>
          <w:ilvl w:val="1"/>
          <w:numId w:val="3"/>
        </w:numPr>
        <w:spacing w:line="240" w:lineRule="auto"/>
        <w:jc w:val="both"/>
        <w:rPr>
          <w:rFonts w:ascii="Arial" w:hAnsi="Arial" w:cs="Arial"/>
          <w:sz w:val="20"/>
          <w:szCs w:val="20"/>
        </w:rPr>
      </w:pPr>
      <w:r w:rsidRPr="00E87BBB">
        <w:rPr>
          <w:rFonts w:ascii="Arial" w:hAnsi="Arial" w:cs="Arial"/>
          <w:sz w:val="20"/>
          <w:szCs w:val="20"/>
        </w:rPr>
        <w:t>Test development</w:t>
      </w:r>
    </w:p>
    <w:p w14:paraId="305F5A23" w14:textId="7E0B17AE" w:rsidR="002A4B83" w:rsidRPr="00583FF4" w:rsidRDefault="006933ED" w:rsidP="00583FF4">
      <w:pPr>
        <w:pStyle w:val="ListParagraph"/>
        <w:numPr>
          <w:ilvl w:val="1"/>
          <w:numId w:val="3"/>
        </w:numPr>
        <w:spacing w:line="240" w:lineRule="auto"/>
        <w:jc w:val="both"/>
        <w:rPr>
          <w:rFonts w:ascii="Arial" w:hAnsi="Arial" w:cs="Arial"/>
          <w:sz w:val="20"/>
          <w:szCs w:val="20"/>
        </w:rPr>
      </w:pPr>
      <w:r w:rsidRPr="00E87BBB">
        <w:rPr>
          <w:rFonts w:ascii="Arial" w:hAnsi="Arial" w:cs="Arial"/>
          <w:sz w:val="20"/>
          <w:szCs w:val="20"/>
        </w:rPr>
        <w:t>Characteristics of a good test</w:t>
      </w:r>
    </w:p>
    <w:p w14:paraId="5E965848" w14:textId="06A37462" w:rsidR="00E87BBB" w:rsidRPr="00E87BBB" w:rsidRDefault="00E87BBB" w:rsidP="00E87BBB">
      <w:pPr>
        <w:spacing w:line="240" w:lineRule="auto"/>
        <w:ind w:firstLine="720"/>
        <w:jc w:val="both"/>
        <w:rPr>
          <w:rFonts w:ascii="Arial" w:hAnsi="Arial" w:cs="Arial"/>
          <w:sz w:val="20"/>
          <w:szCs w:val="20"/>
        </w:rPr>
      </w:pPr>
      <w:r w:rsidRPr="00E87BBB">
        <w:rPr>
          <w:rFonts w:ascii="Arial" w:hAnsi="Arial" w:cs="Arial"/>
          <w:sz w:val="20"/>
          <w:szCs w:val="20"/>
        </w:rPr>
        <w:t>Cognitive ability, style and aptitude</w:t>
      </w:r>
    </w:p>
    <w:p w14:paraId="3C0E7CDB" w14:textId="77777777" w:rsidR="00E87BBB" w:rsidRDefault="006933ED" w:rsidP="00E87BBB">
      <w:pPr>
        <w:pStyle w:val="ListParagraph"/>
        <w:numPr>
          <w:ilvl w:val="0"/>
          <w:numId w:val="3"/>
        </w:numPr>
        <w:spacing w:line="240" w:lineRule="auto"/>
        <w:jc w:val="both"/>
        <w:rPr>
          <w:rFonts w:ascii="Arial" w:hAnsi="Arial" w:cs="Arial"/>
          <w:sz w:val="20"/>
          <w:szCs w:val="20"/>
        </w:rPr>
      </w:pPr>
      <w:r w:rsidRPr="00E87BBB">
        <w:rPr>
          <w:rFonts w:ascii="Arial" w:hAnsi="Arial" w:cs="Arial"/>
          <w:sz w:val="20"/>
          <w:szCs w:val="20"/>
        </w:rPr>
        <w:t>Occupational and work performance instruments (WAIS III; Raven’s Progressive Matrices, CPP)</w:t>
      </w:r>
    </w:p>
    <w:p w14:paraId="063D1E5A" w14:textId="77777777" w:rsidR="00E87BBB" w:rsidRDefault="006933ED" w:rsidP="00E87BBB">
      <w:pPr>
        <w:pStyle w:val="ListParagraph"/>
        <w:numPr>
          <w:ilvl w:val="0"/>
          <w:numId w:val="3"/>
        </w:numPr>
        <w:spacing w:line="240" w:lineRule="auto"/>
        <w:jc w:val="both"/>
        <w:rPr>
          <w:rFonts w:ascii="Arial" w:hAnsi="Arial" w:cs="Arial"/>
          <w:sz w:val="20"/>
          <w:szCs w:val="20"/>
        </w:rPr>
      </w:pPr>
      <w:r w:rsidRPr="00E87BBB">
        <w:rPr>
          <w:rFonts w:ascii="Arial" w:hAnsi="Arial" w:cs="Arial"/>
          <w:sz w:val="20"/>
          <w:szCs w:val="20"/>
        </w:rPr>
        <w:t>Testing for cognitive potential (LPCAT; APIL)</w:t>
      </w:r>
    </w:p>
    <w:p w14:paraId="4B3D86BE" w14:textId="77777777" w:rsidR="00E87BBB" w:rsidRDefault="006933ED" w:rsidP="00E87BBB">
      <w:pPr>
        <w:spacing w:line="240" w:lineRule="auto"/>
        <w:ind w:firstLine="720"/>
        <w:jc w:val="both"/>
        <w:rPr>
          <w:rFonts w:ascii="Arial" w:hAnsi="Arial" w:cs="Arial"/>
          <w:sz w:val="20"/>
          <w:szCs w:val="20"/>
        </w:rPr>
      </w:pPr>
      <w:r w:rsidRPr="00E87BBB">
        <w:rPr>
          <w:rFonts w:ascii="Arial" w:hAnsi="Arial" w:cs="Arial"/>
          <w:sz w:val="20"/>
          <w:szCs w:val="20"/>
        </w:rPr>
        <w:t>Interest, motives, values</w:t>
      </w:r>
    </w:p>
    <w:p w14:paraId="3C92E43C" w14:textId="64D7F0CB" w:rsidR="00E87BBB" w:rsidRPr="00E87BBB" w:rsidRDefault="006933ED" w:rsidP="00E87BBB">
      <w:pPr>
        <w:pStyle w:val="ListParagraph"/>
        <w:numPr>
          <w:ilvl w:val="0"/>
          <w:numId w:val="4"/>
        </w:numPr>
        <w:spacing w:line="240" w:lineRule="auto"/>
        <w:jc w:val="both"/>
        <w:rPr>
          <w:rFonts w:ascii="Arial" w:hAnsi="Arial" w:cs="Arial"/>
          <w:sz w:val="20"/>
          <w:szCs w:val="20"/>
        </w:rPr>
      </w:pPr>
      <w:r w:rsidRPr="00E87BBB">
        <w:rPr>
          <w:rFonts w:ascii="Arial" w:hAnsi="Arial" w:cs="Arial"/>
          <w:sz w:val="20"/>
          <w:szCs w:val="20"/>
        </w:rPr>
        <w:t>Instruments to measure interest (SDS; OIP+, 19-FII)</w:t>
      </w:r>
    </w:p>
    <w:p w14:paraId="0BE94FA0" w14:textId="77777777" w:rsidR="00E87BBB" w:rsidRDefault="006933ED" w:rsidP="00E87BBB">
      <w:pPr>
        <w:spacing w:line="240" w:lineRule="auto"/>
        <w:ind w:firstLine="720"/>
        <w:jc w:val="both"/>
        <w:rPr>
          <w:rFonts w:ascii="Arial" w:hAnsi="Arial" w:cs="Arial"/>
          <w:sz w:val="20"/>
          <w:szCs w:val="20"/>
        </w:rPr>
      </w:pPr>
      <w:r w:rsidRPr="00E87BBB">
        <w:rPr>
          <w:rFonts w:ascii="Arial" w:hAnsi="Arial" w:cs="Arial"/>
          <w:sz w:val="20"/>
          <w:szCs w:val="20"/>
        </w:rPr>
        <w:t xml:space="preserve">Personality </w:t>
      </w:r>
    </w:p>
    <w:p w14:paraId="3348F996" w14:textId="77777777" w:rsidR="00E87BBB" w:rsidRDefault="006933ED" w:rsidP="00E87BBB">
      <w:pPr>
        <w:pStyle w:val="ListParagraph"/>
        <w:numPr>
          <w:ilvl w:val="0"/>
          <w:numId w:val="4"/>
        </w:numPr>
        <w:spacing w:line="240" w:lineRule="auto"/>
        <w:jc w:val="both"/>
        <w:rPr>
          <w:rFonts w:ascii="Arial" w:hAnsi="Arial" w:cs="Arial"/>
          <w:sz w:val="20"/>
          <w:szCs w:val="20"/>
        </w:rPr>
      </w:pPr>
      <w:r w:rsidRPr="00E87BBB">
        <w:rPr>
          <w:rFonts w:ascii="Arial" w:hAnsi="Arial" w:cs="Arial"/>
          <w:sz w:val="20"/>
          <w:szCs w:val="20"/>
        </w:rPr>
        <w:t>Cross-cultural personality assessment</w:t>
      </w:r>
    </w:p>
    <w:p w14:paraId="04A1890C" w14:textId="77777777" w:rsidR="00E87BBB" w:rsidRDefault="006933ED" w:rsidP="00E87BBB">
      <w:pPr>
        <w:pStyle w:val="ListParagraph"/>
        <w:numPr>
          <w:ilvl w:val="0"/>
          <w:numId w:val="4"/>
        </w:numPr>
        <w:spacing w:line="240" w:lineRule="auto"/>
        <w:jc w:val="both"/>
        <w:rPr>
          <w:rFonts w:ascii="Arial" w:hAnsi="Arial" w:cs="Arial"/>
          <w:sz w:val="20"/>
          <w:szCs w:val="20"/>
        </w:rPr>
      </w:pPr>
      <w:r w:rsidRPr="00E87BBB">
        <w:rPr>
          <w:rFonts w:ascii="Arial" w:hAnsi="Arial" w:cs="Arial"/>
          <w:sz w:val="20"/>
          <w:szCs w:val="20"/>
        </w:rPr>
        <w:t>Measures of personality (16PF; 15FQ+, Hogan HPI, Hogan o HDS, Jung/MBTI; Big Five measures; sentence-completion,</w:t>
      </w:r>
    </w:p>
    <w:p w14:paraId="314A82AB" w14:textId="77777777" w:rsidR="00E87BBB" w:rsidRDefault="006933ED" w:rsidP="00E87BBB">
      <w:pPr>
        <w:pStyle w:val="ListParagraph"/>
        <w:numPr>
          <w:ilvl w:val="0"/>
          <w:numId w:val="4"/>
        </w:numPr>
        <w:spacing w:line="240" w:lineRule="auto"/>
        <w:jc w:val="both"/>
        <w:rPr>
          <w:rFonts w:ascii="Arial" w:hAnsi="Arial" w:cs="Arial"/>
          <w:sz w:val="20"/>
          <w:szCs w:val="20"/>
        </w:rPr>
      </w:pPr>
      <w:r w:rsidRPr="00E87BBB">
        <w:rPr>
          <w:rFonts w:ascii="Arial" w:hAnsi="Arial" w:cs="Arial"/>
          <w:sz w:val="20"/>
          <w:szCs w:val="20"/>
        </w:rPr>
        <w:t xml:space="preserve">Clinical and other instruments (Stress, depression, anxiety, self-concept, psychopathology, etc.), within scope of practice, MMPI/MCM, Beck Depression Inventory, administer &amp; score </w:t>
      </w:r>
    </w:p>
    <w:p w14:paraId="340B41A7" w14:textId="5DC78223" w:rsidR="00E87BBB" w:rsidRPr="00E87BBB" w:rsidRDefault="006933ED" w:rsidP="00E87BBB">
      <w:pPr>
        <w:spacing w:line="240" w:lineRule="auto"/>
        <w:ind w:firstLine="720"/>
        <w:jc w:val="both"/>
        <w:rPr>
          <w:rFonts w:ascii="Arial" w:hAnsi="Arial" w:cs="Arial"/>
          <w:sz w:val="20"/>
          <w:szCs w:val="20"/>
        </w:rPr>
      </w:pPr>
      <w:r w:rsidRPr="00E87BBB">
        <w:rPr>
          <w:rFonts w:ascii="Arial" w:hAnsi="Arial" w:cs="Arial"/>
          <w:sz w:val="20"/>
          <w:szCs w:val="20"/>
        </w:rPr>
        <w:t>Simulations</w:t>
      </w:r>
    </w:p>
    <w:p w14:paraId="08B3E82F" w14:textId="77777777" w:rsidR="00E87BBB" w:rsidRDefault="006933ED" w:rsidP="00E87BBB">
      <w:pPr>
        <w:pStyle w:val="ListParagraph"/>
        <w:numPr>
          <w:ilvl w:val="0"/>
          <w:numId w:val="3"/>
        </w:numPr>
        <w:spacing w:line="240" w:lineRule="auto"/>
        <w:jc w:val="both"/>
        <w:rPr>
          <w:rFonts w:ascii="Arial" w:hAnsi="Arial" w:cs="Arial"/>
          <w:sz w:val="20"/>
          <w:szCs w:val="20"/>
        </w:rPr>
      </w:pPr>
      <w:r w:rsidRPr="00E87BBB">
        <w:rPr>
          <w:rFonts w:ascii="Arial" w:hAnsi="Arial" w:cs="Arial"/>
          <w:sz w:val="20"/>
          <w:szCs w:val="20"/>
        </w:rPr>
        <w:t>Situational judgment tests</w:t>
      </w:r>
    </w:p>
    <w:p w14:paraId="1EDD0D33" w14:textId="77777777" w:rsidR="00E87BBB" w:rsidRDefault="006933ED" w:rsidP="00E87BBB">
      <w:pPr>
        <w:pStyle w:val="ListParagraph"/>
        <w:numPr>
          <w:ilvl w:val="0"/>
          <w:numId w:val="3"/>
        </w:numPr>
        <w:spacing w:line="240" w:lineRule="auto"/>
        <w:jc w:val="both"/>
        <w:rPr>
          <w:rFonts w:ascii="Arial" w:hAnsi="Arial" w:cs="Arial"/>
          <w:sz w:val="20"/>
          <w:szCs w:val="20"/>
        </w:rPr>
      </w:pPr>
      <w:r w:rsidRPr="00E87BBB">
        <w:rPr>
          <w:rFonts w:ascii="Arial" w:hAnsi="Arial" w:cs="Arial"/>
          <w:sz w:val="20"/>
          <w:szCs w:val="20"/>
        </w:rPr>
        <w:t>E-tray, in-baskets</w:t>
      </w:r>
    </w:p>
    <w:p w14:paraId="0F63F5EF" w14:textId="07D559A7" w:rsidR="00E87BBB" w:rsidRDefault="006933ED" w:rsidP="00E87BBB">
      <w:pPr>
        <w:pStyle w:val="ListParagraph"/>
        <w:numPr>
          <w:ilvl w:val="0"/>
          <w:numId w:val="3"/>
        </w:numPr>
        <w:spacing w:line="240" w:lineRule="auto"/>
        <w:jc w:val="both"/>
        <w:rPr>
          <w:rFonts w:ascii="Arial" w:hAnsi="Arial" w:cs="Arial"/>
          <w:sz w:val="20"/>
          <w:szCs w:val="20"/>
        </w:rPr>
      </w:pPr>
      <w:r w:rsidRPr="00E87BBB">
        <w:rPr>
          <w:rFonts w:ascii="Arial" w:hAnsi="Arial" w:cs="Arial"/>
          <w:sz w:val="20"/>
          <w:szCs w:val="20"/>
        </w:rPr>
        <w:t>Role play simulations</w:t>
      </w:r>
    </w:p>
    <w:p w14:paraId="5F41730A" w14:textId="180800C5" w:rsidR="00E87BBB" w:rsidRDefault="006933ED" w:rsidP="00E87BBB">
      <w:pPr>
        <w:spacing w:line="240" w:lineRule="auto"/>
        <w:ind w:firstLine="720"/>
        <w:jc w:val="both"/>
        <w:rPr>
          <w:rFonts w:ascii="Arial" w:hAnsi="Arial" w:cs="Arial"/>
          <w:sz w:val="20"/>
          <w:szCs w:val="20"/>
        </w:rPr>
      </w:pPr>
      <w:r w:rsidRPr="00E87BBB">
        <w:rPr>
          <w:rFonts w:ascii="Arial" w:hAnsi="Arial" w:cs="Arial"/>
          <w:sz w:val="20"/>
          <w:szCs w:val="20"/>
        </w:rPr>
        <w:t xml:space="preserve">Perceptual and Psychomotor tests </w:t>
      </w:r>
    </w:p>
    <w:p w14:paraId="3EB3C596" w14:textId="77777777" w:rsidR="00E87BBB" w:rsidRDefault="006933ED" w:rsidP="00E87BBB">
      <w:pPr>
        <w:pStyle w:val="ListParagraph"/>
        <w:numPr>
          <w:ilvl w:val="0"/>
          <w:numId w:val="5"/>
        </w:numPr>
        <w:spacing w:line="240" w:lineRule="auto"/>
        <w:jc w:val="both"/>
        <w:rPr>
          <w:rFonts w:ascii="Arial" w:hAnsi="Arial" w:cs="Arial"/>
          <w:sz w:val="20"/>
          <w:szCs w:val="20"/>
        </w:rPr>
      </w:pPr>
      <w:r w:rsidRPr="00E87BBB">
        <w:rPr>
          <w:rFonts w:ascii="Arial" w:hAnsi="Arial" w:cs="Arial"/>
          <w:sz w:val="20"/>
          <w:szCs w:val="20"/>
        </w:rPr>
        <w:t>Group Embedded Figures (GEFT)</w:t>
      </w:r>
    </w:p>
    <w:p w14:paraId="00904EAA" w14:textId="77777777" w:rsidR="00E87BBB" w:rsidRDefault="006933ED" w:rsidP="00E87BBB">
      <w:pPr>
        <w:pStyle w:val="ListParagraph"/>
        <w:numPr>
          <w:ilvl w:val="0"/>
          <w:numId w:val="5"/>
        </w:numPr>
        <w:spacing w:line="240" w:lineRule="auto"/>
        <w:jc w:val="both"/>
        <w:rPr>
          <w:rFonts w:ascii="Arial" w:hAnsi="Arial" w:cs="Arial"/>
          <w:sz w:val="20"/>
          <w:szCs w:val="20"/>
        </w:rPr>
      </w:pPr>
      <w:r w:rsidRPr="00E87BBB">
        <w:rPr>
          <w:rFonts w:ascii="Arial" w:hAnsi="Arial" w:cs="Arial"/>
          <w:sz w:val="20"/>
          <w:szCs w:val="20"/>
        </w:rPr>
        <w:t>Psycho-motor Vienna Test System</w:t>
      </w:r>
    </w:p>
    <w:p w14:paraId="6AC58425" w14:textId="77777777" w:rsidR="00E87BBB" w:rsidRDefault="006933ED" w:rsidP="00E87BBB">
      <w:pPr>
        <w:spacing w:line="240" w:lineRule="auto"/>
        <w:ind w:firstLine="720"/>
        <w:jc w:val="both"/>
        <w:rPr>
          <w:rFonts w:ascii="Arial" w:hAnsi="Arial" w:cs="Arial"/>
          <w:sz w:val="20"/>
          <w:szCs w:val="20"/>
        </w:rPr>
      </w:pPr>
      <w:r w:rsidRPr="00E87BBB">
        <w:rPr>
          <w:rFonts w:ascii="Arial" w:hAnsi="Arial" w:cs="Arial"/>
          <w:sz w:val="20"/>
          <w:szCs w:val="20"/>
        </w:rPr>
        <w:t>Basic interviewing and counselling skills</w:t>
      </w:r>
    </w:p>
    <w:p w14:paraId="088AB05F" w14:textId="77777777" w:rsidR="00E87BBB" w:rsidRDefault="006933ED" w:rsidP="00E87BBB">
      <w:pPr>
        <w:pStyle w:val="ListParagraph"/>
        <w:numPr>
          <w:ilvl w:val="0"/>
          <w:numId w:val="6"/>
        </w:numPr>
        <w:spacing w:line="240" w:lineRule="auto"/>
        <w:jc w:val="both"/>
        <w:rPr>
          <w:rFonts w:ascii="Arial" w:hAnsi="Arial" w:cs="Arial"/>
          <w:sz w:val="20"/>
          <w:szCs w:val="20"/>
        </w:rPr>
      </w:pPr>
      <w:r w:rsidRPr="00E87BBB">
        <w:rPr>
          <w:rFonts w:ascii="Arial" w:hAnsi="Arial" w:cs="Arial"/>
          <w:sz w:val="20"/>
          <w:szCs w:val="20"/>
        </w:rPr>
        <w:t>Welcoming and preparing test-takers</w:t>
      </w:r>
    </w:p>
    <w:p w14:paraId="66BCB630" w14:textId="77777777" w:rsidR="00E87BBB" w:rsidRDefault="006933ED" w:rsidP="00E87BBB">
      <w:pPr>
        <w:pStyle w:val="ListParagraph"/>
        <w:numPr>
          <w:ilvl w:val="0"/>
          <w:numId w:val="6"/>
        </w:numPr>
        <w:spacing w:line="240" w:lineRule="auto"/>
        <w:jc w:val="both"/>
        <w:rPr>
          <w:rFonts w:ascii="Arial" w:hAnsi="Arial" w:cs="Arial"/>
          <w:sz w:val="20"/>
          <w:szCs w:val="20"/>
        </w:rPr>
      </w:pPr>
      <w:r w:rsidRPr="00E87BBB">
        <w:rPr>
          <w:rFonts w:ascii="Arial" w:hAnsi="Arial" w:cs="Arial"/>
          <w:sz w:val="20"/>
          <w:szCs w:val="20"/>
        </w:rPr>
        <w:t>Interaction with relevant others</w:t>
      </w:r>
    </w:p>
    <w:p w14:paraId="036FF5C4" w14:textId="77777777" w:rsidR="00E87BBB" w:rsidRPr="00E87BBB" w:rsidRDefault="006933ED" w:rsidP="00E87BBB">
      <w:pPr>
        <w:spacing w:line="240" w:lineRule="auto"/>
        <w:ind w:left="1080"/>
        <w:jc w:val="both"/>
        <w:rPr>
          <w:rFonts w:ascii="Arial" w:hAnsi="Arial" w:cs="Arial"/>
          <w:sz w:val="20"/>
          <w:szCs w:val="20"/>
        </w:rPr>
      </w:pPr>
      <w:r w:rsidRPr="00E87BBB">
        <w:rPr>
          <w:rFonts w:ascii="Arial" w:hAnsi="Arial" w:cs="Arial"/>
          <w:sz w:val="20"/>
          <w:szCs w:val="20"/>
        </w:rPr>
        <w:lastRenderedPageBreak/>
        <w:t>Intake interview</w:t>
      </w:r>
    </w:p>
    <w:p w14:paraId="434C50F1" w14:textId="77777777" w:rsidR="00E87BBB" w:rsidRDefault="006933ED" w:rsidP="00E87BBB">
      <w:pPr>
        <w:pStyle w:val="ListParagraph"/>
        <w:numPr>
          <w:ilvl w:val="0"/>
          <w:numId w:val="6"/>
        </w:numPr>
        <w:spacing w:line="240" w:lineRule="auto"/>
        <w:jc w:val="both"/>
        <w:rPr>
          <w:rFonts w:ascii="Arial" w:hAnsi="Arial" w:cs="Arial"/>
          <w:sz w:val="20"/>
          <w:szCs w:val="20"/>
        </w:rPr>
      </w:pPr>
      <w:r w:rsidRPr="00E87BBB">
        <w:rPr>
          <w:rFonts w:ascii="Arial" w:hAnsi="Arial" w:cs="Arial"/>
          <w:sz w:val="20"/>
          <w:szCs w:val="20"/>
        </w:rPr>
        <w:t>Collecting information</w:t>
      </w:r>
    </w:p>
    <w:p w14:paraId="29F616A0" w14:textId="77777777" w:rsidR="00E87BBB" w:rsidRDefault="00E87BBB" w:rsidP="00E87BBB">
      <w:pPr>
        <w:pStyle w:val="ListParagraph"/>
        <w:numPr>
          <w:ilvl w:val="0"/>
          <w:numId w:val="6"/>
        </w:numPr>
        <w:spacing w:line="240" w:lineRule="auto"/>
        <w:jc w:val="both"/>
        <w:rPr>
          <w:rFonts w:ascii="Arial" w:hAnsi="Arial" w:cs="Arial"/>
          <w:sz w:val="20"/>
          <w:szCs w:val="20"/>
        </w:rPr>
      </w:pPr>
      <w:r>
        <w:rPr>
          <w:rFonts w:ascii="Arial" w:hAnsi="Arial" w:cs="Arial"/>
          <w:sz w:val="20"/>
          <w:szCs w:val="20"/>
        </w:rPr>
        <w:t>V</w:t>
      </w:r>
      <w:r w:rsidR="006933ED" w:rsidRPr="00E87BBB">
        <w:rPr>
          <w:rFonts w:ascii="Arial" w:hAnsi="Arial" w:cs="Arial"/>
          <w:sz w:val="20"/>
          <w:szCs w:val="20"/>
        </w:rPr>
        <w:t>erbal reporting and feedback</w:t>
      </w:r>
    </w:p>
    <w:p w14:paraId="6EF4A5B3" w14:textId="77777777" w:rsidR="00E87BBB" w:rsidRPr="00E87BBB" w:rsidRDefault="006933ED" w:rsidP="00E87BBB">
      <w:pPr>
        <w:pStyle w:val="ListParagraph"/>
        <w:numPr>
          <w:ilvl w:val="0"/>
          <w:numId w:val="6"/>
        </w:numPr>
        <w:spacing w:line="240" w:lineRule="auto"/>
        <w:jc w:val="both"/>
        <w:rPr>
          <w:rFonts w:ascii="Arial" w:hAnsi="Arial" w:cs="Arial"/>
          <w:sz w:val="20"/>
          <w:szCs w:val="20"/>
        </w:rPr>
      </w:pPr>
      <w:r w:rsidRPr="00E87BBB">
        <w:rPr>
          <w:rFonts w:ascii="Arial" w:hAnsi="Arial" w:cs="Arial"/>
          <w:sz w:val="20"/>
          <w:szCs w:val="20"/>
        </w:rPr>
        <w:t xml:space="preserve">Interpersonal skills </w:t>
      </w:r>
    </w:p>
    <w:p w14:paraId="55B6678C" w14:textId="77777777" w:rsidR="00E87BBB" w:rsidRDefault="006933ED" w:rsidP="00E87BBB">
      <w:pPr>
        <w:spacing w:line="240" w:lineRule="auto"/>
        <w:ind w:firstLine="720"/>
        <w:jc w:val="both"/>
        <w:rPr>
          <w:rFonts w:ascii="Arial" w:hAnsi="Arial" w:cs="Arial"/>
          <w:sz w:val="20"/>
          <w:szCs w:val="20"/>
        </w:rPr>
      </w:pPr>
      <w:r w:rsidRPr="00E87BBB">
        <w:rPr>
          <w:rFonts w:ascii="Arial" w:hAnsi="Arial" w:cs="Arial"/>
          <w:sz w:val="20"/>
          <w:szCs w:val="20"/>
        </w:rPr>
        <w:t>Interpretation of test results (context)</w:t>
      </w:r>
    </w:p>
    <w:p w14:paraId="68367DE0" w14:textId="77777777" w:rsidR="00E87BBB" w:rsidRDefault="006933ED" w:rsidP="00E87BBB">
      <w:pPr>
        <w:pStyle w:val="ListParagraph"/>
        <w:numPr>
          <w:ilvl w:val="0"/>
          <w:numId w:val="7"/>
        </w:numPr>
        <w:spacing w:line="240" w:lineRule="auto"/>
        <w:jc w:val="both"/>
        <w:rPr>
          <w:rFonts w:ascii="Arial" w:hAnsi="Arial" w:cs="Arial"/>
          <w:sz w:val="20"/>
          <w:szCs w:val="20"/>
        </w:rPr>
      </w:pPr>
      <w:r w:rsidRPr="00E87BBB">
        <w:rPr>
          <w:rFonts w:ascii="Arial" w:hAnsi="Arial" w:cs="Arial"/>
          <w:sz w:val="20"/>
          <w:szCs w:val="20"/>
        </w:rPr>
        <w:t>Impact of contextual factors and disability</w:t>
      </w:r>
    </w:p>
    <w:p w14:paraId="51C5437B" w14:textId="77777777" w:rsidR="00E87BBB" w:rsidRDefault="00E87BBB" w:rsidP="00E87BBB">
      <w:pPr>
        <w:pStyle w:val="ListParagraph"/>
        <w:numPr>
          <w:ilvl w:val="0"/>
          <w:numId w:val="7"/>
        </w:numPr>
        <w:spacing w:line="240" w:lineRule="auto"/>
        <w:jc w:val="both"/>
        <w:rPr>
          <w:rFonts w:ascii="Arial" w:hAnsi="Arial" w:cs="Arial"/>
          <w:sz w:val="20"/>
          <w:szCs w:val="20"/>
        </w:rPr>
      </w:pPr>
      <w:r>
        <w:rPr>
          <w:rFonts w:ascii="Arial" w:hAnsi="Arial" w:cs="Arial"/>
          <w:sz w:val="20"/>
          <w:szCs w:val="20"/>
        </w:rPr>
        <w:t>I</w:t>
      </w:r>
      <w:r w:rsidR="006933ED" w:rsidRPr="00E87BBB">
        <w:rPr>
          <w:rFonts w:ascii="Arial" w:hAnsi="Arial" w:cs="Arial"/>
          <w:sz w:val="20"/>
          <w:szCs w:val="20"/>
        </w:rPr>
        <w:t>dentification of contextual factors</w:t>
      </w:r>
    </w:p>
    <w:p w14:paraId="43AFCADF" w14:textId="77777777" w:rsidR="00E87BBB" w:rsidRDefault="006933ED" w:rsidP="00E87BBB">
      <w:pPr>
        <w:pStyle w:val="ListParagraph"/>
        <w:numPr>
          <w:ilvl w:val="0"/>
          <w:numId w:val="7"/>
        </w:numPr>
        <w:spacing w:line="240" w:lineRule="auto"/>
        <w:jc w:val="both"/>
        <w:rPr>
          <w:rFonts w:ascii="Arial" w:hAnsi="Arial" w:cs="Arial"/>
          <w:sz w:val="20"/>
          <w:szCs w:val="20"/>
        </w:rPr>
      </w:pPr>
      <w:r w:rsidRPr="00E87BBB">
        <w:rPr>
          <w:rFonts w:ascii="Arial" w:hAnsi="Arial" w:cs="Arial"/>
          <w:sz w:val="20"/>
          <w:szCs w:val="20"/>
        </w:rPr>
        <w:t>Test bias and fairness</w:t>
      </w:r>
    </w:p>
    <w:p w14:paraId="54154389" w14:textId="1C23A0E7" w:rsidR="00E87BBB" w:rsidRDefault="006933ED" w:rsidP="00E87BBB">
      <w:pPr>
        <w:pStyle w:val="ListParagraph"/>
        <w:numPr>
          <w:ilvl w:val="0"/>
          <w:numId w:val="7"/>
        </w:numPr>
        <w:spacing w:line="240" w:lineRule="auto"/>
        <w:jc w:val="both"/>
        <w:rPr>
          <w:rFonts w:ascii="Arial" w:hAnsi="Arial" w:cs="Arial"/>
          <w:sz w:val="20"/>
          <w:szCs w:val="20"/>
        </w:rPr>
      </w:pPr>
      <w:r w:rsidRPr="00E87BBB">
        <w:rPr>
          <w:rFonts w:ascii="Arial" w:hAnsi="Arial" w:cs="Arial"/>
          <w:sz w:val="20"/>
          <w:szCs w:val="20"/>
        </w:rPr>
        <w:t xml:space="preserve">Cross-cultural use of tests </w:t>
      </w:r>
    </w:p>
    <w:p w14:paraId="5425F0DD" w14:textId="77777777" w:rsidR="00E87BBB" w:rsidRDefault="006933ED" w:rsidP="00E87BBB">
      <w:pPr>
        <w:spacing w:line="240" w:lineRule="auto"/>
        <w:ind w:firstLine="720"/>
        <w:jc w:val="both"/>
        <w:rPr>
          <w:rFonts w:ascii="Arial" w:hAnsi="Arial" w:cs="Arial"/>
          <w:sz w:val="20"/>
          <w:szCs w:val="20"/>
        </w:rPr>
      </w:pPr>
      <w:r w:rsidRPr="00E87BBB">
        <w:rPr>
          <w:rFonts w:ascii="Arial" w:hAnsi="Arial" w:cs="Arial"/>
          <w:sz w:val="20"/>
          <w:szCs w:val="20"/>
        </w:rPr>
        <w:t>Feedback of assessment results</w:t>
      </w:r>
    </w:p>
    <w:p w14:paraId="165F599A" w14:textId="77777777" w:rsidR="00E87BBB" w:rsidRDefault="006933ED" w:rsidP="00E87BBB">
      <w:pPr>
        <w:pStyle w:val="ListParagraph"/>
        <w:numPr>
          <w:ilvl w:val="0"/>
          <w:numId w:val="8"/>
        </w:numPr>
        <w:spacing w:line="240" w:lineRule="auto"/>
        <w:jc w:val="both"/>
        <w:rPr>
          <w:rFonts w:ascii="Arial" w:hAnsi="Arial" w:cs="Arial"/>
          <w:sz w:val="20"/>
          <w:szCs w:val="20"/>
        </w:rPr>
      </w:pPr>
      <w:r w:rsidRPr="00E87BBB">
        <w:rPr>
          <w:rFonts w:ascii="Arial" w:hAnsi="Arial" w:cs="Arial"/>
          <w:sz w:val="20"/>
          <w:szCs w:val="20"/>
        </w:rPr>
        <w:t>Verbal and written communication of test results</w:t>
      </w:r>
    </w:p>
    <w:p w14:paraId="1A8E72AC" w14:textId="77777777" w:rsidR="00E87BBB" w:rsidRDefault="006933ED" w:rsidP="00E87BBB">
      <w:pPr>
        <w:pStyle w:val="ListParagraph"/>
        <w:numPr>
          <w:ilvl w:val="0"/>
          <w:numId w:val="8"/>
        </w:numPr>
        <w:spacing w:line="240" w:lineRule="auto"/>
        <w:jc w:val="both"/>
        <w:rPr>
          <w:rFonts w:ascii="Arial" w:hAnsi="Arial" w:cs="Arial"/>
          <w:sz w:val="20"/>
          <w:szCs w:val="20"/>
        </w:rPr>
      </w:pPr>
      <w:r w:rsidRPr="00E87BBB">
        <w:rPr>
          <w:rFonts w:ascii="Arial" w:hAnsi="Arial" w:cs="Arial"/>
          <w:sz w:val="20"/>
          <w:szCs w:val="20"/>
        </w:rPr>
        <w:t>The principles and practice of feedback</w:t>
      </w:r>
      <w:r w:rsidR="00E87BBB">
        <w:rPr>
          <w:rFonts w:ascii="Arial" w:hAnsi="Arial" w:cs="Arial"/>
          <w:sz w:val="20"/>
          <w:szCs w:val="20"/>
        </w:rPr>
        <w:t xml:space="preserve"> </w:t>
      </w:r>
      <w:r w:rsidRPr="00E87BBB">
        <w:rPr>
          <w:rFonts w:ascii="Arial" w:hAnsi="Arial" w:cs="Arial"/>
          <w:sz w:val="20"/>
          <w:szCs w:val="20"/>
        </w:rPr>
        <w:t xml:space="preserve">(Ability and Personality feedback) </w:t>
      </w:r>
    </w:p>
    <w:p w14:paraId="4C5A8565" w14:textId="77777777" w:rsidR="00E87BBB" w:rsidRDefault="006933ED" w:rsidP="00E87BBB">
      <w:pPr>
        <w:spacing w:line="240" w:lineRule="auto"/>
        <w:ind w:firstLine="720"/>
        <w:jc w:val="both"/>
        <w:rPr>
          <w:rFonts w:ascii="Arial" w:hAnsi="Arial" w:cs="Arial"/>
          <w:sz w:val="20"/>
          <w:szCs w:val="20"/>
        </w:rPr>
      </w:pPr>
      <w:r w:rsidRPr="00E87BBB">
        <w:rPr>
          <w:rFonts w:ascii="Arial" w:hAnsi="Arial" w:cs="Arial"/>
          <w:sz w:val="20"/>
          <w:szCs w:val="20"/>
        </w:rPr>
        <w:t>Report writing</w:t>
      </w:r>
    </w:p>
    <w:p w14:paraId="59502593" w14:textId="557877CC" w:rsidR="00E87BBB" w:rsidRDefault="006933ED" w:rsidP="00E87BBB">
      <w:pPr>
        <w:pStyle w:val="ListParagraph"/>
        <w:numPr>
          <w:ilvl w:val="0"/>
          <w:numId w:val="9"/>
        </w:numPr>
        <w:spacing w:line="240" w:lineRule="auto"/>
        <w:jc w:val="both"/>
        <w:rPr>
          <w:rFonts w:ascii="Arial" w:hAnsi="Arial" w:cs="Arial"/>
          <w:sz w:val="20"/>
          <w:szCs w:val="20"/>
        </w:rPr>
      </w:pPr>
      <w:r w:rsidRPr="00E87BBB">
        <w:rPr>
          <w:rFonts w:ascii="Arial" w:hAnsi="Arial" w:cs="Arial"/>
          <w:sz w:val="20"/>
          <w:szCs w:val="20"/>
        </w:rPr>
        <w:t xml:space="preserve">Report writing for feedback </w:t>
      </w:r>
    </w:p>
    <w:p w14:paraId="79F34B4D" w14:textId="77777777" w:rsidR="00E87BBB" w:rsidRDefault="006933ED" w:rsidP="00E87BBB">
      <w:pPr>
        <w:spacing w:line="240" w:lineRule="auto"/>
        <w:ind w:left="720"/>
        <w:jc w:val="both"/>
        <w:rPr>
          <w:rFonts w:ascii="Arial" w:hAnsi="Arial" w:cs="Arial"/>
          <w:sz w:val="20"/>
          <w:szCs w:val="20"/>
        </w:rPr>
      </w:pPr>
      <w:r w:rsidRPr="00E87BBB">
        <w:rPr>
          <w:rFonts w:ascii="Arial" w:hAnsi="Arial" w:cs="Arial"/>
          <w:sz w:val="20"/>
          <w:szCs w:val="20"/>
        </w:rPr>
        <w:t>Ethics</w:t>
      </w:r>
    </w:p>
    <w:p w14:paraId="25307D54" w14:textId="77777777" w:rsidR="007F36E8" w:rsidRDefault="006933ED" w:rsidP="00E87BBB">
      <w:pPr>
        <w:pStyle w:val="ListParagraph"/>
        <w:numPr>
          <w:ilvl w:val="0"/>
          <w:numId w:val="9"/>
        </w:numPr>
        <w:spacing w:line="240" w:lineRule="auto"/>
        <w:jc w:val="both"/>
        <w:rPr>
          <w:rFonts w:ascii="Arial" w:hAnsi="Arial" w:cs="Arial"/>
          <w:sz w:val="20"/>
          <w:szCs w:val="20"/>
        </w:rPr>
      </w:pPr>
      <w:r w:rsidRPr="00E87BBB">
        <w:rPr>
          <w:rFonts w:ascii="Arial" w:hAnsi="Arial" w:cs="Arial"/>
          <w:sz w:val="20"/>
          <w:szCs w:val="20"/>
        </w:rPr>
        <w:t>Ethical code, conflicts between ethics, client and organisational demands, ethical violations, impairment</w:t>
      </w:r>
    </w:p>
    <w:p w14:paraId="5A31421C" w14:textId="77777777" w:rsidR="007F36E8" w:rsidRDefault="006933ED" w:rsidP="00E87BBB">
      <w:pPr>
        <w:pStyle w:val="ListParagraph"/>
        <w:numPr>
          <w:ilvl w:val="0"/>
          <w:numId w:val="9"/>
        </w:numPr>
        <w:spacing w:line="240" w:lineRule="auto"/>
        <w:jc w:val="both"/>
        <w:rPr>
          <w:rFonts w:ascii="Arial" w:hAnsi="Arial" w:cs="Arial"/>
          <w:sz w:val="20"/>
          <w:szCs w:val="20"/>
        </w:rPr>
      </w:pPr>
      <w:r w:rsidRPr="00E87BBB">
        <w:rPr>
          <w:rFonts w:ascii="Arial" w:hAnsi="Arial" w:cs="Arial"/>
          <w:sz w:val="20"/>
          <w:szCs w:val="20"/>
        </w:rPr>
        <w:t>Scope of practice</w:t>
      </w:r>
    </w:p>
    <w:p w14:paraId="37721B61" w14:textId="77777777" w:rsidR="007F36E8" w:rsidRDefault="006933ED" w:rsidP="00E87BBB">
      <w:pPr>
        <w:pStyle w:val="ListParagraph"/>
        <w:numPr>
          <w:ilvl w:val="0"/>
          <w:numId w:val="9"/>
        </w:numPr>
        <w:spacing w:line="240" w:lineRule="auto"/>
        <w:jc w:val="both"/>
        <w:rPr>
          <w:rFonts w:ascii="Arial" w:hAnsi="Arial" w:cs="Arial"/>
          <w:sz w:val="20"/>
          <w:szCs w:val="20"/>
        </w:rPr>
      </w:pPr>
      <w:r w:rsidRPr="00E87BBB">
        <w:rPr>
          <w:rFonts w:ascii="Arial" w:hAnsi="Arial" w:cs="Arial"/>
          <w:sz w:val="20"/>
          <w:szCs w:val="20"/>
        </w:rPr>
        <w:t>Confidentiality, limits of confidentiality, disclosure</w:t>
      </w:r>
    </w:p>
    <w:p w14:paraId="6F97224E" w14:textId="77777777" w:rsidR="007F36E8" w:rsidRDefault="006933ED" w:rsidP="00E87BBB">
      <w:pPr>
        <w:pStyle w:val="ListParagraph"/>
        <w:numPr>
          <w:ilvl w:val="0"/>
          <w:numId w:val="9"/>
        </w:numPr>
        <w:spacing w:line="240" w:lineRule="auto"/>
        <w:jc w:val="both"/>
        <w:rPr>
          <w:rFonts w:ascii="Arial" w:hAnsi="Arial" w:cs="Arial"/>
          <w:sz w:val="20"/>
          <w:szCs w:val="20"/>
        </w:rPr>
      </w:pPr>
      <w:r w:rsidRPr="00E87BBB">
        <w:rPr>
          <w:rFonts w:ascii="Arial" w:hAnsi="Arial" w:cs="Arial"/>
          <w:sz w:val="20"/>
          <w:szCs w:val="20"/>
        </w:rPr>
        <w:t xml:space="preserve">Multiple relationships </w:t>
      </w:r>
    </w:p>
    <w:p w14:paraId="2F9FF129" w14:textId="77777777" w:rsidR="007F36E8" w:rsidRDefault="006933ED" w:rsidP="007F36E8">
      <w:pPr>
        <w:spacing w:line="240" w:lineRule="auto"/>
        <w:ind w:firstLine="720"/>
        <w:jc w:val="both"/>
        <w:rPr>
          <w:rFonts w:ascii="Arial" w:hAnsi="Arial" w:cs="Arial"/>
          <w:sz w:val="20"/>
          <w:szCs w:val="20"/>
        </w:rPr>
      </w:pPr>
      <w:r w:rsidRPr="007F36E8">
        <w:rPr>
          <w:rFonts w:ascii="Arial" w:hAnsi="Arial" w:cs="Arial"/>
          <w:sz w:val="20"/>
          <w:szCs w:val="20"/>
        </w:rPr>
        <w:t xml:space="preserve">Legislation </w:t>
      </w:r>
    </w:p>
    <w:p w14:paraId="26257373" w14:textId="77777777" w:rsidR="007F36E8" w:rsidRDefault="006933ED" w:rsidP="007F36E8">
      <w:pPr>
        <w:pStyle w:val="ListParagraph"/>
        <w:numPr>
          <w:ilvl w:val="0"/>
          <w:numId w:val="10"/>
        </w:numPr>
        <w:spacing w:line="240" w:lineRule="auto"/>
        <w:jc w:val="both"/>
        <w:rPr>
          <w:rFonts w:ascii="Arial" w:hAnsi="Arial" w:cs="Arial"/>
          <w:sz w:val="20"/>
          <w:szCs w:val="20"/>
        </w:rPr>
      </w:pPr>
      <w:r w:rsidRPr="007F36E8">
        <w:rPr>
          <w:rFonts w:ascii="Arial" w:hAnsi="Arial" w:cs="Arial"/>
          <w:sz w:val="20"/>
          <w:szCs w:val="20"/>
        </w:rPr>
        <w:t>Constitution: (Chapter 2)</w:t>
      </w:r>
    </w:p>
    <w:p w14:paraId="65F586CB" w14:textId="77777777" w:rsidR="007F36E8" w:rsidRPr="007F36E8" w:rsidRDefault="006933ED" w:rsidP="007F36E8">
      <w:pPr>
        <w:pStyle w:val="ListParagraph"/>
        <w:numPr>
          <w:ilvl w:val="0"/>
          <w:numId w:val="10"/>
        </w:numPr>
        <w:spacing w:line="240" w:lineRule="auto"/>
        <w:jc w:val="both"/>
        <w:rPr>
          <w:rFonts w:ascii="Arial" w:hAnsi="Arial" w:cs="Arial"/>
          <w:sz w:val="20"/>
          <w:szCs w:val="20"/>
        </w:rPr>
      </w:pPr>
      <w:r w:rsidRPr="007F36E8">
        <w:rPr>
          <w:rFonts w:ascii="Arial" w:hAnsi="Arial" w:cs="Arial"/>
          <w:sz w:val="20"/>
          <w:szCs w:val="20"/>
        </w:rPr>
        <w:t xml:space="preserve">Policies pertaining to test use and use of test results in organizations o Establishment of own test policy </w:t>
      </w:r>
    </w:p>
    <w:p w14:paraId="73192348" w14:textId="77777777" w:rsidR="007F36E8" w:rsidRDefault="006933ED" w:rsidP="007F36E8">
      <w:pPr>
        <w:spacing w:line="240" w:lineRule="auto"/>
        <w:ind w:left="1080"/>
        <w:jc w:val="both"/>
        <w:rPr>
          <w:rFonts w:ascii="Arial" w:hAnsi="Arial" w:cs="Arial"/>
          <w:sz w:val="20"/>
          <w:szCs w:val="20"/>
        </w:rPr>
      </w:pPr>
      <w:r w:rsidRPr="007F36E8">
        <w:rPr>
          <w:rFonts w:ascii="Arial" w:hAnsi="Arial" w:cs="Arial"/>
          <w:sz w:val="20"/>
          <w:szCs w:val="20"/>
        </w:rPr>
        <w:t>HPCSA documents</w:t>
      </w:r>
    </w:p>
    <w:p w14:paraId="3EC6FF56" w14:textId="77777777" w:rsidR="007F36E8" w:rsidRDefault="006933ED" w:rsidP="007F36E8">
      <w:pPr>
        <w:pStyle w:val="ListParagraph"/>
        <w:numPr>
          <w:ilvl w:val="0"/>
          <w:numId w:val="11"/>
        </w:numPr>
        <w:spacing w:line="240" w:lineRule="auto"/>
        <w:jc w:val="both"/>
        <w:rPr>
          <w:rFonts w:ascii="Arial" w:hAnsi="Arial" w:cs="Arial"/>
          <w:sz w:val="20"/>
          <w:szCs w:val="20"/>
        </w:rPr>
      </w:pPr>
      <w:r w:rsidRPr="007F36E8">
        <w:rPr>
          <w:rFonts w:ascii="Arial" w:hAnsi="Arial" w:cs="Arial"/>
          <w:sz w:val="20"/>
          <w:szCs w:val="20"/>
        </w:rPr>
        <w:t>Scope of practice (Form 94)</w:t>
      </w:r>
    </w:p>
    <w:p w14:paraId="04EFE5D2" w14:textId="77777777" w:rsidR="007F36E8" w:rsidRDefault="006933ED" w:rsidP="007F36E8">
      <w:pPr>
        <w:pStyle w:val="ListParagraph"/>
        <w:numPr>
          <w:ilvl w:val="0"/>
          <w:numId w:val="11"/>
        </w:numPr>
        <w:spacing w:line="240" w:lineRule="auto"/>
        <w:jc w:val="both"/>
        <w:rPr>
          <w:rFonts w:ascii="Arial" w:hAnsi="Arial" w:cs="Arial"/>
          <w:sz w:val="20"/>
          <w:szCs w:val="20"/>
        </w:rPr>
      </w:pPr>
      <w:r w:rsidRPr="007F36E8">
        <w:rPr>
          <w:rFonts w:ascii="Arial" w:hAnsi="Arial" w:cs="Arial"/>
          <w:sz w:val="20"/>
          <w:szCs w:val="20"/>
        </w:rPr>
        <w:t>List of tests classified as being psychological tests (Form 207)</w:t>
      </w:r>
    </w:p>
    <w:p w14:paraId="4F37ED18" w14:textId="77777777" w:rsidR="007F36E8" w:rsidRDefault="006933ED" w:rsidP="007F36E8">
      <w:pPr>
        <w:pStyle w:val="ListParagraph"/>
        <w:numPr>
          <w:ilvl w:val="0"/>
          <w:numId w:val="11"/>
        </w:numPr>
        <w:spacing w:line="240" w:lineRule="auto"/>
        <w:jc w:val="both"/>
        <w:rPr>
          <w:rFonts w:ascii="Arial" w:hAnsi="Arial" w:cs="Arial"/>
          <w:sz w:val="20"/>
          <w:szCs w:val="20"/>
        </w:rPr>
      </w:pPr>
      <w:r w:rsidRPr="007F36E8">
        <w:rPr>
          <w:rFonts w:ascii="Arial" w:hAnsi="Arial" w:cs="Arial"/>
          <w:sz w:val="20"/>
          <w:szCs w:val="20"/>
        </w:rPr>
        <w:t>Policy on the classification of psychometric measuring instruments, methods and techniques (Form 208)</w:t>
      </w:r>
    </w:p>
    <w:p w14:paraId="338D403B" w14:textId="77777777" w:rsidR="007F36E8" w:rsidRDefault="006933ED" w:rsidP="007F36E8">
      <w:pPr>
        <w:pStyle w:val="ListParagraph"/>
        <w:numPr>
          <w:ilvl w:val="0"/>
          <w:numId w:val="11"/>
        </w:numPr>
        <w:spacing w:line="240" w:lineRule="auto"/>
        <w:jc w:val="both"/>
        <w:rPr>
          <w:rFonts w:ascii="Arial" w:hAnsi="Arial" w:cs="Arial"/>
          <w:sz w:val="20"/>
          <w:szCs w:val="20"/>
        </w:rPr>
      </w:pPr>
      <w:r w:rsidRPr="007F36E8">
        <w:rPr>
          <w:rFonts w:ascii="Arial" w:hAnsi="Arial" w:cs="Arial"/>
          <w:sz w:val="20"/>
          <w:szCs w:val="20"/>
        </w:rPr>
        <w:t xml:space="preserve">Rules of conduct pertaining specifically to psychology (Form 223) </w:t>
      </w:r>
    </w:p>
    <w:p w14:paraId="1FB62C01" w14:textId="77777777" w:rsidR="007F36E8" w:rsidRDefault="006933ED" w:rsidP="007F36E8">
      <w:pPr>
        <w:spacing w:line="240" w:lineRule="auto"/>
        <w:ind w:left="720"/>
        <w:jc w:val="both"/>
        <w:rPr>
          <w:rFonts w:ascii="Arial" w:hAnsi="Arial" w:cs="Arial"/>
          <w:sz w:val="20"/>
          <w:szCs w:val="20"/>
        </w:rPr>
      </w:pPr>
      <w:r w:rsidRPr="007F36E8">
        <w:rPr>
          <w:rFonts w:ascii="Arial" w:hAnsi="Arial" w:cs="Arial"/>
          <w:sz w:val="20"/>
          <w:szCs w:val="20"/>
        </w:rPr>
        <w:t xml:space="preserve">Practice management </w:t>
      </w:r>
    </w:p>
    <w:p w14:paraId="13572670" w14:textId="77777777" w:rsidR="007F36E8" w:rsidRDefault="006933ED" w:rsidP="007F36E8">
      <w:pPr>
        <w:pStyle w:val="ListParagraph"/>
        <w:numPr>
          <w:ilvl w:val="0"/>
          <w:numId w:val="12"/>
        </w:numPr>
        <w:spacing w:line="240" w:lineRule="auto"/>
        <w:jc w:val="both"/>
        <w:rPr>
          <w:rFonts w:ascii="Arial" w:hAnsi="Arial" w:cs="Arial"/>
          <w:sz w:val="20"/>
          <w:szCs w:val="20"/>
        </w:rPr>
      </w:pPr>
      <w:r w:rsidRPr="007F36E8">
        <w:rPr>
          <w:rFonts w:ascii="Arial" w:hAnsi="Arial" w:cs="Arial"/>
          <w:sz w:val="20"/>
          <w:szCs w:val="20"/>
        </w:rPr>
        <w:t>Test suppliers, acquisition and requirements of use</w:t>
      </w:r>
    </w:p>
    <w:p w14:paraId="5F44133C" w14:textId="77777777" w:rsidR="007F36E8" w:rsidRDefault="006933ED" w:rsidP="007F36E8">
      <w:pPr>
        <w:pStyle w:val="ListParagraph"/>
        <w:numPr>
          <w:ilvl w:val="0"/>
          <w:numId w:val="12"/>
        </w:numPr>
        <w:spacing w:line="240" w:lineRule="auto"/>
        <w:jc w:val="both"/>
        <w:rPr>
          <w:rFonts w:ascii="Arial" w:hAnsi="Arial" w:cs="Arial"/>
          <w:sz w:val="20"/>
          <w:szCs w:val="20"/>
        </w:rPr>
      </w:pPr>
      <w:r w:rsidRPr="007F36E8">
        <w:rPr>
          <w:rFonts w:ascii="Arial" w:hAnsi="Arial" w:cs="Arial"/>
          <w:sz w:val="20"/>
          <w:szCs w:val="20"/>
        </w:rPr>
        <w:t>Advertising, accuracy in professional representation</w:t>
      </w:r>
    </w:p>
    <w:p w14:paraId="7906E9C6" w14:textId="77777777" w:rsidR="007F36E8" w:rsidRDefault="006933ED" w:rsidP="007F36E8">
      <w:pPr>
        <w:pStyle w:val="ListParagraph"/>
        <w:numPr>
          <w:ilvl w:val="0"/>
          <w:numId w:val="12"/>
        </w:numPr>
        <w:spacing w:line="240" w:lineRule="auto"/>
        <w:jc w:val="both"/>
        <w:rPr>
          <w:rFonts w:ascii="Arial" w:hAnsi="Arial" w:cs="Arial"/>
          <w:sz w:val="20"/>
          <w:szCs w:val="20"/>
        </w:rPr>
      </w:pPr>
      <w:r w:rsidRPr="007F36E8">
        <w:rPr>
          <w:rFonts w:ascii="Arial" w:hAnsi="Arial" w:cs="Arial"/>
          <w:sz w:val="20"/>
          <w:szCs w:val="20"/>
        </w:rPr>
        <w:t>Independent business practice, undesirable business models</w:t>
      </w:r>
    </w:p>
    <w:p w14:paraId="0553C6CF" w14:textId="77777777" w:rsidR="007F36E8" w:rsidRDefault="006933ED" w:rsidP="007F36E8">
      <w:pPr>
        <w:pStyle w:val="ListParagraph"/>
        <w:numPr>
          <w:ilvl w:val="0"/>
          <w:numId w:val="12"/>
        </w:numPr>
        <w:spacing w:line="240" w:lineRule="auto"/>
        <w:jc w:val="both"/>
        <w:rPr>
          <w:rFonts w:ascii="Arial" w:hAnsi="Arial" w:cs="Arial"/>
          <w:sz w:val="20"/>
          <w:szCs w:val="20"/>
        </w:rPr>
      </w:pPr>
      <w:r w:rsidRPr="007F36E8">
        <w:rPr>
          <w:rFonts w:ascii="Arial" w:hAnsi="Arial" w:cs="Arial"/>
          <w:sz w:val="20"/>
          <w:szCs w:val="20"/>
        </w:rPr>
        <w:t>Invoicing, fee structure, records o Indemnity insurance</w:t>
      </w:r>
    </w:p>
    <w:p w14:paraId="3716C5FF" w14:textId="77777777" w:rsidR="007F36E8" w:rsidRDefault="006933ED" w:rsidP="007F36E8">
      <w:pPr>
        <w:pStyle w:val="ListParagraph"/>
        <w:numPr>
          <w:ilvl w:val="0"/>
          <w:numId w:val="12"/>
        </w:numPr>
        <w:spacing w:line="240" w:lineRule="auto"/>
        <w:jc w:val="both"/>
        <w:rPr>
          <w:rFonts w:ascii="Arial" w:hAnsi="Arial" w:cs="Arial"/>
          <w:sz w:val="20"/>
          <w:szCs w:val="20"/>
        </w:rPr>
      </w:pPr>
      <w:r w:rsidRPr="007F36E8">
        <w:rPr>
          <w:rFonts w:ascii="Arial" w:hAnsi="Arial" w:cs="Arial"/>
          <w:sz w:val="20"/>
          <w:szCs w:val="20"/>
        </w:rPr>
        <w:t xml:space="preserve">Referrals, third-party requests for service </w:t>
      </w:r>
    </w:p>
    <w:p w14:paraId="37EBBF3D" w14:textId="7959CBC8" w:rsidR="007F36E8" w:rsidRDefault="00583FF4" w:rsidP="002A4B83">
      <w:pPr>
        <w:jc w:val="both"/>
        <w:rPr>
          <w:rFonts w:ascii="Arial" w:hAnsi="Arial" w:cs="Arial"/>
          <w:sz w:val="20"/>
          <w:szCs w:val="20"/>
        </w:rPr>
      </w:pPr>
      <w:r>
        <w:rPr>
          <w:rFonts w:ascii="Arial" w:hAnsi="Arial" w:cs="Arial"/>
          <w:b/>
          <w:bCs/>
          <w:sz w:val="20"/>
          <w:szCs w:val="20"/>
        </w:rPr>
        <w:t>5</w:t>
      </w:r>
      <w:r w:rsidR="007F36E8" w:rsidRPr="006933ED">
        <w:rPr>
          <w:rFonts w:ascii="Arial" w:hAnsi="Arial" w:cs="Arial"/>
          <w:b/>
          <w:bCs/>
          <w:sz w:val="20"/>
          <w:szCs w:val="20"/>
        </w:rPr>
        <w:t>.</w:t>
      </w:r>
      <w:r w:rsidR="009A4830">
        <w:rPr>
          <w:rFonts w:ascii="Arial" w:hAnsi="Arial" w:cs="Arial"/>
          <w:b/>
          <w:bCs/>
          <w:sz w:val="20"/>
          <w:szCs w:val="20"/>
        </w:rPr>
        <w:t>4</w:t>
      </w:r>
      <w:r w:rsidR="007F36E8" w:rsidRPr="006933ED">
        <w:rPr>
          <w:rFonts w:ascii="Arial" w:hAnsi="Arial" w:cs="Arial"/>
          <w:b/>
          <w:bCs/>
          <w:sz w:val="20"/>
          <w:szCs w:val="20"/>
        </w:rPr>
        <w:t xml:space="preserve"> </w:t>
      </w:r>
      <w:r w:rsidR="007F36E8">
        <w:rPr>
          <w:rFonts w:ascii="Arial" w:hAnsi="Arial" w:cs="Arial"/>
          <w:b/>
          <w:bCs/>
          <w:sz w:val="20"/>
          <w:szCs w:val="20"/>
        </w:rPr>
        <w:t>Content of the workshops</w:t>
      </w:r>
    </w:p>
    <w:p w14:paraId="4F90CE88" w14:textId="556BB606" w:rsidR="007F36E8" w:rsidRDefault="007F36E8" w:rsidP="00D25F66">
      <w:pPr>
        <w:jc w:val="both"/>
        <w:rPr>
          <w:rFonts w:ascii="Arial" w:hAnsi="Arial" w:cs="Arial"/>
          <w:sz w:val="20"/>
          <w:szCs w:val="20"/>
        </w:rPr>
      </w:pPr>
      <w:r>
        <w:rPr>
          <w:rFonts w:ascii="Arial" w:hAnsi="Arial" w:cs="Arial"/>
          <w:sz w:val="20"/>
          <w:szCs w:val="20"/>
        </w:rPr>
        <w:t>The following section represents the themes covered during the 10 learning opportunities/workshops.  It should be noted that the themes are generally presented seamless over the 10 opportunities</w:t>
      </w:r>
      <w:r w:rsidRPr="006933ED">
        <w:rPr>
          <w:rFonts w:ascii="Arial" w:hAnsi="Arial" w:cs="Arial"/>
          <w:sz w:val="20"/>
          <w:szCs w:val="20"/>
        </w:rPr>
        <w:t>.</w:t>
      </w:r>
    </w:p>
    <w:p w14:paraId="2BF542C8" w14:textId="4C169FBD" w:rsidR="007F36E8" w:rsidRPr="002A4B83" w:rsidRDefault="007F36E8" w:rsidP="00D25F66">
      <w:pPr>
        <w:jc w:val="both"/>
        <w:rPr>
          <w:rFonts w:ascii="Arial" w:hAnsi="Arial" w:cs="Arial"/>
          <w:i/>
          <w:iCs/>
          <w:sz w:val="20"/>
          <w:szCs w:val="20"/>
        </w:rPr>
      </w:pPr>
      <w:r w:rsidRPr="002A4B83">
        <w:rPr>
          <w:rFonts w:ascii="Arial" w:hAnsi="Arial" w:cs="Arial"/>
          <w:i/>
          <w:iCs/>
          <w:sz w:val="20"/>
          <w:szCs w:val="20"/>
        </w:rPr>
        <w:t>Theme 1: Orientation</w:t>
      </w:r>
    </w:p>
    <w:p w14:paraId="324455EF" w14:textId="147837E1" w:rsidR="00D25F66" w:rsidRDefault="00D25F66" w:rsidP="00D25F66">
      <w:pPr>
        <w:ind w:firstLine="720"/>
        <w:jc w:val="both"/>
        <w:rPr>
          <w:rFonts w:ascii="Arial" w:hAnsi="Arial" w:cs="Arial"/>
          <w:sz w:val="20"/>
          <w:szCs w:val="20"/>
        </w:rPr>
      </w:pPr>
      <w:r w:rsidRPr="007F36E8">
        <w:rPr>
          <w:rFonts w:ascii="Arial" w:hAnsi="Arial" w:cs="Arial"/>
          <w:sz w:val="18"/>
          <w:szCs w:val="18"/>
        </w:rPr>
        <w:t xml:space="preserve">General information on </w:t>
      </w:r>
      <w:r>
        <w:rPr>
          <w:rFonts w:ascii="Arial" w:hAnsi="Arial" w:cs="Arial"/>
          <w:sz w:val="18"/>
          <w:szCs w:val="18"/>
        </w:rPr>
        <w:t xml:space="preserve">the internship, and the intern’s roles, responsibilities and rights.  </w:t>
      </w:r>
    </w:p>
    <w:p w14:paraId="280AAFF1" w14:textId="483941D3" w:rsidR="007F36E8" w:rsidRPr="002A4B83" w:rsidRDefault="007F36E8" w:rsidP="00D25F66">
      <w:pPr>
        <w:jc w:val="both"/>
        <w:rPr>
          <w:rFonts w:ascii="Arial" w:hAnsi="Arial" w:cs="Arial"/>
          <w:i/>
          <w:iCs/>
          <w:sz w:val="20"/>
          <w:szCs w:val="20"/>
        </w:rPr>
      </w:pPr>
      <w:r w:rsidRPr="002A4B83">
        <w:rPr>
          <w:rFonts w:ascii="Arial" w:hAnsi="Arial" w:cs="Arial"/>
          <w:i/>
          <w:iCs/>
          <w:sz w:val="20"/>
          <w:szCs w:val="20"/>
        </w:rPr>
        <w:t>Theme 2 Psychological constructs and measurement</w:t>
      </w:r>
    </w:p>
    <w:p w14:paraId="47D85F78" w14:textId="77777777" w:rsidR="00D25F66" w:rsidRPr="007F36E8" w:rsidRDefault="00D25F66" w:rsidP="00D25F66">
      <w:pPr>
        <w:ind w:left="720"/>
        <w:jc w:val="both"/>
        <w:rPr>
          <w:rFonts w:ascii="Arial" w:hAnsi="Arial" w:cs="Arial"/>
          <w:sz w:val="18"/>
          <w:szCs w:val="18"/>
        </w:rPr>
      </w:pPr>
      <w:r w:rsidRPr="007F36E8">
        <w:rPr>
          <w:rFonts w:ascii="Arial" w:hAnsi="Arial" w:cs="Arial"/>
          <w:sz w:val="18"/>
          <w:szCs w:val="18"/>
        </w:rPr>
        <w:lastRenderedPageBreak/>
        <w:t>Task and contextual performance; CWB; Dark side of traits; link between personality and performance; computer and internet-based testing (equivalence and faking; policy on psychological testing in organisations; Disabilities – symptoms and facts.</w:t>
      </w:r>
    </w:p>
    <w:p w14:paraId="0C2DDE47" w14:textId="3EB5D3EA" w:rsidR="007F36E8" w:rsidRPr="002A4B83" w:rsidRDefault="007F36E8" w:rsidP="00D25F66">
      <w:pPr>
        <w:jc w:val="both"/>
        <w:rPr>
          <w:rFonts w:ascii="Arial" w:hAnsi="Arial" w:cs="Arial"/>
          <w:i/>
          <w:iCs/>
          <w:sz w:val="20"/>
          <w:szCs w:val="20"/>
        </w:rPr>
      </w:pPr>
      <w:r w:rsidRPr="002A4B83">
        <w:rPr>
          <w:rFonts w:ascii="Arial" w:hAnsi="Arial" w:cs="Arial"/>
          <w:i/>
          <w:iCs/>
          <w:sz w:val="20"/>
          <w:szCs w:val="20"/>
        </w:rPr>
        <w:t>Theme 3: Bias and measurement equivalence</w:t>
      </w:r>
    </w:p>
    <w:p w14:paraId="4DF1167A" w14:textId="6057BC7A" w:rsidR="00B80D7E" w:rsidRPr="00AC057E" w:rsidRDefault="00D25F66" w:rsidP="00AC057E">
      <w:pPr>
        <w:ind w:left="720"/>
        <w:jc w:val="both"/>
        <w:rPr>
          <w:rFonts w:ascii="Arial" w:hAnsi="Arial" w:cs="Arial"/>
          <w:sz w:val="18"/>
          <w:szCs w:val="18"/>
        </w:rPr>
      </w:pPr>
      <w:r w:rsidRPr="007F36E8">
        <w:rPr>
          <w:rFonts w:ascii="Arial" w:hAnsi="Arial" w:cs="Arial"/>
          <w:sz w:val="18"/>
          <w:szCs w:val="18"/>
        </w:rPr>
        <w:t xml:space="preserve">Differential item functioning, Different types of equivalence, Computer-Adaptive-Testing, Maximum versus Typical performance measures, Ipsative versus Normative measures, </w:t>
      </w:r>
      <w:proofErr w:type="gramStart"/>
      <w:r w:rsidRPr="007F36E8">
        <w:rPr>
          <w:rFonts w:ascii="Arial" w:hAnsi="Arial" w:cs="Arial"/>
          <w:sz w:val="18"/>
          <w:szCs w:val="18"/>
        </w:rPr>
        <w:t>Social</w:t>
      </w:r>
      <w:proofErr w:type="gramEnd"/>
      <w:r w:rsidRPr="007F36E8">
        <w:rPr>
          <w:rFonts w:ascii="Arial" w:hAnsi="Arial" w:cs="Arial"/>
          <w:sz w:val="18"/>
          <w:szCs w:val="18"/>
        </w:rPr>
        <w:t xml:space="preserve"> desirability, ethics and response styles.</w:t>
      </w:r>
    </w:p>
    <w:p w14:paraId="7CF2597C" w14:textId="514581D6" w:rsidR="007F36E8" w:rsidRPr="002A4B83" w:rsidRDefault="007F36E8" w:rsidP="00D25F66">
      <w:pPr>
        <w:jc w:val="both"/>
        <w:rPr>
          <w:rFonts w:ascii="Arial" w:hAnsi="Arial" w:cs="Arial"/>
          <w:i/>
          <w:iCs/>
          <w:sz w:val="20"/>
          <w:szCs w:val="20"/>
        </w:rPr>
      </w:pPr>
      <w:r w:rsidRPr="002A4B83">
        <w:rPr>
          <w:rFonts w:ascii="Arial" w:hAnsi="Arial" w:cs="Arial"/>
          <w:i/>
          <w:iCs/>
          <w:sz w:val="20"/>
          <w:szCs w:val="20"/>
        </w:rPr>
        <w:t>Theme 4: Legal aspects</w:t>
      </w:r>
      <w:r w:rsidR="002A4B83" w:rsidRPr="002A4B83">
        <w:rPr>
          <w:rFonts w:ascii="Arial" w:hAnsi="Arial" w:cs="Arial"/>
          <w:i/>
          <w:iCs/>
          <w:sz w:val="20"/>
          <w:szCs w:val="20"/>
        </w:rPr>
        <w:t xml:space="preserve"> pertaining to psychometry</w:t>
      </w:r>
    </w:p>
    <w:p w14:paraId="1FE75836" w14:textId="6C804A72" w:rsidR="00D25F66" w:rsidRDefault="00D25F66" w:rsidP="006933ED">
      <w:pPr>
        <w:ind w:left="720"/>
        <w:jc w:val="both"/>
        <w:rPr>
          <w:rFonts w:ascii="Arial" w:hAnsi="Arial" w:cs="Arial"/>
          <w:sz w:val="20"/>
          <w:szCs w:val="20"/>
        </w:rPr>
      </w:pPr>
      <w:r w:rsidRPr="007F36E8">
        <w:rPr>
          <w:rFonts w:ascii="Arial" w:hAnsi="Arial" w:cs="Arial"/>
          <w:sz w:val="18"/>
          <w:szCs w:val="18"/>
        </w:rPr>
        <w:t>Labour Relations Act, Children’s Act, POPIA, Employment Equity Act, Affirmative action, unfair and fair discrimination, HIV disclosure, medical testing, HPCSA ethical code (confidentiality).</w:t>
      </w:r>
    </w:p>
    <w:p w14:paraId="1FE42B1E" w14:textId="6E4488E6" w:rsidR="007F36E8" w:rsidRPr="002A4B83" w:rsidRDefault="007F36E8" w:rsidP="00D25F66">
      <w:pPr>
        <w:jc w:val="both"/>
        <w:rPr>
          <w:rFonts w:ascii="Arial" w:hAnsi="Arial" w:cs="Arial"/>
          <w:i/>
          <w:iCs/>
          <w:sz w:val="20"/>
          <w:szCs w:val="20"/>
        </w:rPr>
      </w:pPr>
      <w:r w:rsidRPr="002A4B83">
        <w:rPr>
          <w:rFonts w:ascii="Arial" w:hAnsi="Arial" w:cs="Arial"/>
          <w:i/>
          <w:iCs/>
          <w:sz w:val="20"/>
          <w:szCs w:val="20"/>
        </w:rPr>
        <w:t>Theme 5: Report writing</w:t>
      </w:r>
    </w:p>
    <w:p w14:paraId="056D4989" w14:textId="25DE4845" w:rsidR="00D25F66" w:rsidRDefault="00D25F66" w:rsidP="00D25F66">
      <w:pPr>
        <w:ind w:left="720"/>
        <w:jc w:val="both"/>
        <w:rPr>
          <w:rFonts w:ascii="Arial" w:hAnsi="Arial" w:cs="Arial"/>
          <w:sz w:val="20"/>
          <w:szCs w:val="20"/>
        </w:rPr>
      </w:pPr>
      <w:r w:rsidRPr="007F36E8">
        <w:rPr>
          <w:rFonts w:ascii="Arial" w:hAnsi="Arial" w:cs="Arial"/>
          <w:sz w:val="18"/>
          <w:szCs w:val="18"/>
        </w:rPr>
        <w:t>Psychological act relation, 4 types of interpretations, purpose and audience, focus and style, basic report formats, components of a report, technical aspects, wording, pitfalls, ethical considerations, computerised reports</w:t>
      </w:r>
    </w:p>
    <w:p w14:paraId="28ED4262" w14:textId="01030749" w:rsidR="007F36E8" w:rsidRPr="002A4B83" w:rsidRDefault="007F36E8" w:rsidP="00D25F66">
      <w:pPr>
        <w:jc w:val="both"/>
        <w:rPr>
          <w:rFonts w:ascii="Arial" w:hAnsi="Arial" w:cs="Arial"/>
          <w:i/>
          <w:iCs/>
          <w:sz w:val="20"/>
          <w:szCs w:val="20"/>
        </w:rPr>
      </w:pPr>
      <w:r w:rsidRPr="002A4B83">
        <w:rPr>
          <w:rFonts w:ascii="Arial" w:hAnsi="Arial" w:cs="Arial"/>
          <w:i/>
          <w:iCs/>
          <w:sz w:val="20"/>
          <w:szCs w:val="20"/>
        </w:rPr>
        <w:t>Theme 6: Test Administration</w:t>
      </w:r>
    </w:p>
    <w:p w14:paraId="338177A2" w14:textId="22C6EFD8" w:rsidR="00D25F66" w:rsidRPr="00D25F66" w:rsidRDefault="00D25F66" w:rsidP="00D25F66">
      <w:pPr>
        <w:ind w:left="720"/>
        <w:jc w:val="both"/>
        <w:rPr>
          <w:rFonts w:ascii="Arial" w:hAnsi="Arial" w:cs="Arial"/>
          <w:sz w:val="18"/>
          <w:szCs w:val="18"/>
        </w:rPr>
      </w:pPr>
      <w:r>
        <w:rPr>
          <w:rFonts w:ascii="Arial" w:hAnsi="Arial" w:cs="Arial"/>
          <w:sz w:val="18"/>
          <w:szCs w:val="18"/>
        </w:rPr>
        <w:t>Test environment set-up, use of digital vs paper-based assessments, dealing with technical difficulties and interruptions, accommodations for disabilities, language considerations, importance of standardisation, working with children, adolescents, or adults with unique needs, time management and pacing.</w:t>
      </w:r>
    </w:p>
    <w:p w14:paraId="6A159798" w14:textId="5C72E4A0" w:rsidR="007F36E8" w:rsidRPr="002A4B83" w:rsidRDefault="007F36E8" w:rsidP="00D25F66">
      <w:pPr>
        <w:jc w:val="both"/>
        <w:rPr>
          <w:rFonts w:ascii="Arial" w:hAnsi="Arial" w:cs="Arial"/>
          <w:i/>
          <w:iCs/>
          <w:sz w:val="20"/>
          <w:szCs w:val="20"/>
        </w:rPr>
      </w:pPr>
      <w:r w:rsidRPr="002A4B83">
        <w:rPr>
          <w:rFonts w:ascii="Arial" w:hAnsi="Arial" w:cs="Arial"/>
          <w:i/>
          <w:iCs/>
          <w:sz w:val="20"/>
          <w:szCs w:val="20"/>
        </w:rPr>
        <w:t>Theme 7: Providing feedback</w:t>
      </w:r>
    </w:p>
    <w:p w14:paraId="3161A547" w14:textId="507B8A27" w:rsidR="00D25F66" w:rsidRDefault="00D25F66" w:rsidP="00D25F66">
      <w:pPr>
        <w:ind w:left="720"/>
        <w:jc w:val="both"/>
        <w:rPr>
          <w:rFonts w:ascii="Arial" w:hAnsi="Arial" w:cs="Arial"/>
          <w:sz w:val="20"/>
          <w:szCs w:val="20"/>
        </w:rPr>
      </w:pPr>
      <w:r w:rsidRPr="007F36E8">
        <w:rPr>
          <w:rFonts w:ascii="Arial" w:hAnsi="Arial" w:cs="Arial"/>
          <w:sz w:val="18"/>
          <w:szCs w:val="18"/>
        </w:rPr>
        <w:t>The required attitude, knowledge, and skills, active listening, how to act, communication skills, Reflective relation technique, opening phrases, acceptance techniques, feedback to line managers.</w:t>
      </w:r>
    </w:p>
    <w:p w14:paraId="030B5DD2" w14:textId="5C56B334" w:rsidR="007F36E8" w:rsidRPr="002A4B83" w:rsidRDefault="007F36E8" w:rsidP="00D25F66">
      <w:pPr>
        <w:jc w:val="both"/>
        <w:rPr>
          <w:rFonts w:ascii="Arial" w:hAnsi="Arial" w:cs="Arial"/>
          <w:i/>
          <w:iCs/>
          <w:sz w:val="20"/>
          <w:szCs w:val="20"/>
        </w:rPr>
      </w:pPr>
      <w:r w:rsidRPr="002A4B83">
        <w:rPr>
          <w:rFonts w:ascii="Arial" w:hAnsi="Arial" w:cs="Arial"/>
          <w:i/>
          <w:iCs/>
          <w:sz w:val="20"/>
          <w:szCs w:val="20"/>
        </w:rPr>
        <w:t>Theme 8: Ethics</w:t>
      </w:r>
    </w:p>
    <w:p w14:paraId="2CA20D3A" w14:textId="1E1200FB" w:rsidR="00D25F66" w:rsidRDefault="00D25F66" w:rsidP="00D25F66">
      <w:pPr>
        <w:ind w:firstLine="720"/>
        <w:jc w:val="both"/>
        <w:rPr>
          <w:rFonts w:ascii="Arial" w:hAnsi="Arial" w:cs="Arial"/>
          <w:sz w:val="20"/>
          <w:szCs w:val="20"/>
        </w:rPr>
      </w:pPr>
      <w:r w:rsidRPr="007F36E8">
        <w:rPr>
          <w:rFonts w:ascii="Arial" w:hAnsi="Arial" w:cs="Arial"/>
          <w:sz w:val="18"/>
          <w:szCs w:val="18"/>
        </w:rPr>
        <w:t>Scope of the profession, Annexure 12 (HPCSA), ethical dilemmas and case studies.</w:t>
      </w:r>
    </w:p>
    <w:p w14:paraId="239A2FAE" w14:textId="7169D1A4" w:rsidR="007F36E8" w:rsidRPr="002A4B83" w:rsidRDefault="007F36E8" w:rsidP="00D25F66">
      <w:pPr>
        <w:jc w:val="both"/>
        <w:rPr>
          <w:rFonts w:ascii="Arial" w:hAnsi="Arial" w:cs="Arial"/>
          <w:i/>
          <w:iCs/>
          <w:sz w:val="20"/>
          <w:szCs w:val="20"/>
        </w:rPr>
      </w:pPr>
      <w:r w:rsidRPr="002A4B83">
        <w:rPr>
          <w:rFonts w:ascii="Arial" w:hAnsi="Arial" w:cs="Arial"/>
          <w:i/>
          <w:iCs/>
          <w:sz w:val="20"/>
          <w:szCs w:val="20"/>
        </w:rPr>
        <w:t>Theme 9: Practice Management</w:t>
      </w:r>
    </w:p>
    <w:p w14:paraId="59F0D1C2" w14:textId="340551AF" w:rsidR="00D25F66" w:rsidRDefault="00D25F66" w:rsidP="00D25F66">
      <w:pPr>
        <w:ind w:left="720"/>
        <w:jc w:val="both"/>
        <w:rPr>
          <w:rFonts w:ascii="Arial" w:hAnsi="Arial" w:cs="Arial"/>
          <w:sz w:val="20"/>
          <w:szCs w:val="20"/>
        </w:rPr>
      </w:pPr>
      <w:r w:rsidRPr="007F36E8">
        <w:rPr>
          <w:rFonts w:ascii="Arial" w:hAnsi="Arial" w:cs="Arial"/>
          <w:sz w:val="18"/>
          <w:szCs w:val="18"/>
        </w:rPr>
        <w:t>Undesirable business practices, Health Professions Act, fees, ownership, continued development, benefits, drawbacks, billing clients, networking, referrals, self-care.</w:t>
      </w:r>
    </w:p>
    <w:p w14:paraId="23DD633C" w14:textId="5CB4ECA1" w:rsidR="007F36E8" w:rsidRPr="002A4B83" w:rsidRDefault="007F36E8" w:rsidP="00D25F66">
      <w:pPr>
        <w:jc w:val="both"/>
        <w:rPr>
          <w:rFonts w:ascii="Arial" w:hAnsi="Arial" w:cs="Arial"/>
          <w:i/>
          <w:iCs/>
          <w:sz w:val="20"/>
          <w:szCs w:val="20"/>
        </w:rPr>
      </w:pPr>
      <w:r w:rsidRPr="002A4B83">
        <w:rPr>
          <w:rFonts w:ascii="Arial" w:hAnsi="Arial" w:cs="Arial"/>
          <w:i/>
          <w:iCs/>
          <w:sz w:val="20"/>
          <w:szCs w:val="20"/>
        </w:rPr>
        <w:t>Theme 10: Exam preparation</w:t>
      </w:r>
    </w:p>
    <w:p w14:paraId="22CB0EE8" w14:textId="3AD21EBA" w:rsidR="007F36E8" w:rsidRDefault="00D25F66" w:rsidP="006933ED">
      <w:pPr>
        <w:ind w:left="720"/>
        <w:jc w:val="both"/>
        <w:rPr>
          <w:rFonts w:ascii="Arial" w:hAnsi="Arial" w:cs="Arial"/>
          <w:sz w:val="20"/>
          <w:szCs w:val="20"/>
        </w:rPr>
      </w:pPr>
      <w:r w:rsidRPr="007F36E8">
        <w:rPr>
          <w:rFonts w:ascii="Arial" w:hAnsi="Arial" w:cs="Arial"/>
          <w:sz w:val="18"/>
          <w:szCs w:val="18"/>
        </w:rPr>
        <w:t xml:space="preserve">General information on the Board exam, how to prepare, and what to expect.  </w:t>
      </w:r>
    </w:p>
    <w:p w14:paraId="1CDAD0D4" w14:textId="5511AE88" w:rsidR="00D25F66" w:rsidRPr="00D25F66" w:rsidRDefault="00D25F66" w:rsidP="00D25F66">
      <w:pPr>
        <w:jc w:val="both"/>
        <w:rPr>
          <w:rFonts w:ascii="Arial" w:hAnsi="Arial" w:cs="Arial"/>
          <w:b/>
          <w:bCs/>
          <w:sz w:val="20"/>
          <w:szCs w:val="20"/>
        </w:rPr>
      </w:pPr>
      <w:r w:rsidRPr="00D25F66">
        <w:rPr>
          <w:rFonts w:ascii="Arial" w:hAnsi="Arial" w:cs="Arial"/>
          <w:b/>
          <w:bCs/>
          <w:sz w:val="20"/>
          <w:szCs w:val="20"/>
        </w:rPr>
        <w:t>Range of activities employed in the tutorial and workshop sessions:</w:t>
      </w:r>
    </w:p>
    <w:p w14:paraId="5083DE9B" w14:textId="77777777" w:rsidR="00D25F66" w:rsidRDefault="00D25F66" w:rsidP="00D25F66">
      <w:pPr>
        <w:pStyle w:val="ListParagraph"/>
        <w:numPr>
          <w:ilvl w:val="0"/>
          <w:numId w:val="13"/>
        </w:numPr>
        <w:jc w:val="both"/>
        <w:rPr>
          <w:rFonts w:ascii="Arial" w:hAnsi="Arial" w:cs="Arial"/>
          <w:sz w:val="20"/>
          <w:szCs w:val="20"/>
        </w:rPr>
      </w:pPr>
      <w:r w:rsidRPr="00D25F66">
        <w:rPr>
          <w:rFonts w:ascii="Arial" w:hAnsi="Arial" w:cs="Arial"/>
          <w:sz w:val="20"/>
          <w:szCs w:val="20"/>
        </w:rPr>
        <w:t>Directed readings</w:t>
      </w:r>
    </w:p>
    <w:p w14:paraId="06AE9906" w14:textId="48ADAAAB" w:rsidR="00D25F66" w:rsidRPr="00D25F66" w:rsidRDefault="00D25F66" w:rsidP="00D25F66">
      <w:pPr>
        <w:pStyle w:val="ListParagraph"/>
        <w:numPr>
          <w:ilvl w:val="0"/>
          <w:numId w:val="13"/>
        </w:numPr>
        <w:jc w:val="both"/>
        <w:rPr>
          <w:rFonts w:ascii="Arial" w:hAnsi="Arial" w:cs="Arial"/>
          <w:sz w:val="20"/>
          <w:szCs w:val="20"/>
        </w:rPr>
      </w:pPr>
      <w:r>
        <w:rPr>
          <w:rFonts w:ascii="Arial" w:hAnsi="Arial" w:cs="Arial"/>
          <w:sz w:val="20"/>
          <w:szCs w:val="20"/>
        </w:rPr>
        <w:t>Homework assignments (questions to answer with independent research)</w:t>
      </w:r>
    </w:p>
    <w:p w14:paraId="01E127FD" w14:textId="77777777" w:rsidR="00D25F66" w:rsidRPr="00D25F66" w:rsidRDefault="00D25F66" w:rsidP="00D25F66">
      <w:pPr>
        <w:pStyle w:val="ListParagraph"/>
        <w:numPr>
          <w:ilvl w:val="0"/>
          <w:numId w:val="13"/>
        </w:numPr>
        <w:jc w:val="both"/>
        <w:rPr>
          <w:rFonts w:ascii="Arial" w:hAnsi="Arial" w:cs="Arial"/>
          <w:sz w:val="20"/>
          <w:szCs w:val="20"/>
        </w:rPr>
      </w:pPr>
      <w:r w:rsidRPr="00D25F66">
        <w:rPr>
          <w:rFonts w:ascii="Arial" w:hAnsi="Arial" w:cs="Arial"/>
          <w:sz w:val="20"/>
          <w:szCs w:val="20"/>
        </w:rPr>
        <w:t>Multiple choice exercises (psychometrics) for group discussion</w:t>
      </w:r>
    </w:p>
    <w:p w14:paraId="4DAFA082" w14:textId="77777777" w:rsidR="00D25F66" w:rsidRPr="00D25F66" w:rsidRDefault="00D25F66" w:rsidP="00D25F66">
      <w:pPr>
        <w:pStyle w:val="ListParagraph"/>
        <w:numPr>
          <w:ilvl w:val="0"/>
          <w:numId w:val="13"/>
        </w:numPr>
        <w:jc w:val="both"/>
        <w:rPr>
          <w:rFonts w:ascii="Arial" w:hAnsi="Arial" w:cs="Arial"/>
          <w:sz w:val="20"/>
          <w:szCs w:val="20"/>
        </w:rPr>
      </w:pPr>
      <w:r w:rsidRPr="00D25F66">
        <w:rPr>
          <w:rFonts w:ascii="Arial" w:hAnsi="Arial" w:cs="Arial"/>
          <w:sz w:val="20"/>
          <w:szCs w:val="20"/>
        </w:rPr>
        <w:t xml:space="preserve">Development and evaluation of an instrument: Case study: Development of scales, factorial validity, normative and reliability data, convergent and criterion-related validity, cross-cultural validity [Thompson, E. R. (2007). </w:t>
      </w:r>
    </w:p>
    <w:p w14:paraId="4003EEF6" w14:textId="77777777" w:rsidR="00D25F66" w:rsidRPr="00D25F66" w:rsidRDefault="00D25F66" w:rsidP="00D25F66">
      <w:pPr>
        <w:pStyle w:val="ListParagraph"/>
        <w:numPr>
          <w:ilvl w:val="0"/>
          <w:numId w:val="13"/>
        </w:numPr>
        <w:jc w:val="both"/>
        <w:rPr>
          <w:rFonts w:ascii="Arial" w:hAnsi="Arial" w:cs="Arial"/>
          <w:sz w:val="20"/>
          <w:szCs w:val="20"/>
        </w:rPr>
      </w:pPr>
      <w:r w:rsidRPr="00D25F66">
        <w:rPr>
          <w:rFonts w:ascii="Arial" w:hAnsi="Arial" w:cs="Arial"/>
          <w:sz w:val="20"/>
          <w:szCs w:val="20"/>
        </w:rPr>
        <w:t xml:space="preserve">Development and validation of an internationally reliable </w:t>
      </w:r>
      <w:proofErr w:type="gramStart"/>
      <w:r w:rsidRPr="00D25F66">
        <w:rPr>
          <w:rFonts w:ascii="Arial" w:hAnsi="Arial" w:cs="Arial"/>
          <w:sz w:val="20"/>
          <w:szCs w:val="20"/>
        </w:rPr>
        <w:t>short-form</w:t>
      </w:r>
      <w:proofErr w:type="gramEnd"/>
      <w:r w:rsidRPr="00D25F66">
        <w:rPr>
          <w:rFonts w:ascii="Arial" w:hAnsi="Arial" w:cs="Arial"/>
          <w:sz w:val="20"/>
          <w:szCs w:val="20"/>
        </w:rPr>
        <w:t xml:space="preserve"> of the Positive and Negative Affect Schedule (PANAS). Journal of Cross-Cultural Psychology; 38; 227-242]. </w:t>
      </w:r>
    </w:p>
    <w:p w14:paraId="3585C874" w14:textId="77777777" w:rsidR="00D25F66" w:rsidRPr="00D25F66" w:rsidRDefault="00D25F66" w:rsidP="00D25F66">
      <w:pPr>
        <w:pStyle w:val="ListParagraph"/>
        <w:numPr>
          <w:ilvl w:val="0"/>
          <w:numId w:val="13"/>
        </w:numPr>
        <w:jc w:val="both"/>
        <w:rPr>
          <w:rFonts w:ascii="Arial" w:hAnsi="Arial" w:cs="Arial"/>
          <w:sz w:val="20"/>
          <w:szCs w:val="20"/>
        </w:rPr>
      </w:pPr>
      <w:r w:rsidRPr="00D25F66">
        <w:rPr>
          <w:rFonts w:ascii="Arial" w:hAnsi="Arial" w:cs="Arial"/>
          <w:sz w:val="20"/>
          <w:szCs w:val="20"/>
        </w:rPr>
        <w:t xml:space="preserve">Focused case work for group discussion (disabilities, ethical dilemmas and transgressions) </w:t>
      </w:r>
    </w:p>
    <w:p w14:paraId="06659EFC" w14:textId="77777777" w:rsidR="00D25F66" w:rsidRPr="00D25F66" w:rsidRDefault="00D25F66" w:rsidP="00D25F66">
      <w:pPr>
        <w:pStyle w:val="ListParagraph"/>
        <w:numPr>
          <w:ilvl w:val="0"/>
          <w:numId w:val="13"/>
        </w:numPr>
        <w:jc w:val="both"/>
        <w:rPr>
          <w:rFonts w:ascii="Arial" w:hAnsi="Arial" w:cs="Arial"/>
          <w:sz w:val="20"/>
          <w:szCs w:val="20"/>
        </w:rPr>
      </w:pPr>
      <w:r w:rsidRPr="00D25F66">
        <w:rPr>
          <w:rFonts w:ascii="Arial" w:hAnsi="Arial" w:cs="Arial"/>
          <w:sz w:val="20"/>
          <w:szCs w:val="20"/>
        </w:rPr>
        <w:t xml:space="preserve">Workshop: Skill practice exercises (administration of tests, standardization, interpretation, report writing) </w:t>
      </w:r>
    </w:p>
    <w:p w14:paraId="576D3BA2" w14:textId="6800EBDE" w:rsidR="00D25F66" w:rsidRPr="00D25F66" w:rsidRDefault="00D25F66" w:rsidP="00D25F66">
      <w:pPr>
        <w:pStyle w:val="ListParagraph"/>
        <w:numPr>
          <w:ilvl w:val="0"/>
          <w:numId w:val="13"/>
        </w:numPr>
        <w:jc w:val="both"/>
        <w:rPr>
          <w:rFonts w:ascii="Arial" w:hAnsi="Arial" w:cs="Arial"/>
          <w:sz w:val="20"/>
          <w:szCs w:val="20"/>
        </w:rPr>
      </w:pPr>
      <w:r w:rsidRPr="00D25F66">
        <w:rPr>
          <w:rFonts w:ascii="Arial" w:hAnsi="Arial" w:cs="Arial"/>
          <w:sz w:val="20"/>
          <w:szCs w:val="20"/>
        </w:rPr>
        <w:t>Workshop: Role play (assessment feedback rehearsal and role play)</w:t>
      </w:r>
    </w:p>
    <w:p w14:paraId="18128431" w14:textId="77777777" w:rsidR="00583FF4" w:rsidRDefault="00583FF4" w:rsidP="002A4B83">
      <w:pPr>
        <w:jc w:val="both"/>
        <w:rPr>
          <w:rFonts w:ascii="Arial" w:hAnsi="Arial" w:cs="Arial"/>
          <w:b/>
          <w:bCs/>
          <w:sz w:val="20"/>
          <w:szCs w:val="20"/>
        </w:rPr>
      </w:pPr>
    </w:p>
    <w:p w14:paraId="7BF03694" w14:textId="77777777" w:rsidR="00583FF4" w:rsidRDefault="00583FF4" w:rsidP="002A4B83">
      <w:pPr>
        <w:jc w:val="both"/>
        <w:rPr>
          <w:rFonts w:ascii="Arial" w:hAnsi="Arial" w:cs="Arial"/>
          <w:b/>
          <w:bCs/>
          <w:sz w:val="20"/>
          <w:szCs w:val="20"/>
        </w:rPr>
      </w:pPr>
    </w:p>
    <w:p w14:paraId="28A31931" w14:textId="77777777" w:rsidR="00483C40" w:rsidRDefault="00483C40" w:rsidP="002A4B83">
      <w:pPr>
        <w:jc w:val="both"/>
        <w:rPr>
          <w:rFonts w:ascii="Arial" w:hAnsi="Arial" w:cs="Arial"/>
          <w:b/>
          <w:bCs/>
          <w:sz w:val="20"/>
          <w:szCs w:val="20"/>
        </w:rPr>
      </w:pPr>
    </w:p>
    <w:p w14:paraId="232824BB" w14:textId="196612E9" w:rsidR="00D25F66" w:rsidRDefault="00583FF4" w:rsidP="002A4B83">
      <w:pPr>
        <w:jc w:val="both"/>
        <w:rPr>
          <w:rFonts w:ascii="Arial" w:hAnsi="Arial" w:cs="Arial"/>
          <w:b/>
          <w:bCs/>
          <w:sz w:val="20"/>
          <w:szCs w:val="20"/>
        </w:rPr>
      </w:pPr>
      <w:r>
        <w:rPr>
          <w:rFonts w:ascii="Arial" w:hAnsi="Arial" w:cs="Arial"/>
          <w:b/>
          <w:bCs/>
          <w:sz w:val="20"/>
          <w:szCs w:val="20"/>
        </w:rPr>
        <w:lastRenderedPageBreak/>
        <w:t>5</w:t>
      </w:r>
      <w:r w:rsidR="00D25F66" w:rsidRPr="006933ED">
        <w:rPr>
          <w:rFonts w:ascii="Arial" w:hAnsi="Arial" w:cs="Arial"/>
          <w:b/>
          <w:bCs/>
          <w:sz w:val="20"/>
          <w:szCs w:val="20"/>
        </w:rPr>
        <w:t>.</w:t>
      </w:r>
      <w:r w:rsidR="009A4830">
        <w:rPr>
          <w:rFonts w:ascii="Arial" w:hAnsi="Arial" w:cs="Arial"/>
          <w:b/>
          <w:bCs/>
          <w:sz w:val="20"/>
          <w:szCs w:val="20"/>
        </w:rPr>
        <w:t>5</w:t>
      </w:r>
      <w:r w:rsidR="00D25F66" w:rsidRPr="006933ED">
        <w:rPr>
          <w:rFonts w:ascii="Arial" w:hAnsi="Arial" w:cs="Arial"/>
          <w:b/>
          <w:bCs/>
          <w:sz w:val="20"/>
          <w:szCs w:val="20"/>
        </w:rPr>
        <w:t xml:space="preserve"> </w:t>
      </w:r>
      <w:r w:rsidR="00D25F66">
        <w:rPr>
          <w:rFonts w:ascii="Arial" w:hAnsi="Arial" w:cs="Arial"/>
          <w:b/>
          <w:bCs/>
          <w:sz w:val="20"/>
          <w:szCs w:val="20"/>
        </w:rPr>
        <w:t>Evaluation</w:t>
      </w:r>
    </w:p>
    <w:p w14:paraId="53BDCDB3" w14:textId="498E256A" w:rsidR="00C308BA" w:rsidRPr="00C308BA" w:rsidRDefault="00C308BA" w:rsidP="00C308BA">
      <w:pPr>
        <w:jc w:val="both"/>
        <w:rPr>
          <w:rFonts w:ascii="Arial" w:hAnsi="Arial" w:cs="Arial"/>
          <w:sz w:val="20"/>
          <w:szCs w:val="20"/>
        </w:rPr>
      </w:pPr>
      <w:r w:rsidRPr="00C308BA">
        <w:rPr>
          <w:rFonts w:ascii="Arial" w:hAnsi="Arial" w:cs="Arial"/>
          <w:sz w:val="20"/>
          <w:szCs w:val="20"/>
        </w:rPr>
        <w:t>Mastery of the BPsych Equivalence Programme is assessed through a combination of structured feedback and integrated evaluation processes. Specifically, candidates are evaluated based on input from key stakeholders</w:t>
      </w:r>
      <w:r w:rsidR="002D083F">
        <w:rPr>
          <w:rFonts w:ascii="Arial" w:hAnsi="Arial" w:cs="Arial"/>
          <w:sz w:val="20"/>
          <w:szCs w:val="20"/>
        </w:rPr>
        <w:t xml:space="preserve"> - </w:t>
      </w:r>
      <w:r w:rsidRPr="00C308BA">
        <w:rPr>
          <w:rFonts w:ascii="Arial" w:hAnsi="Arial" w:cs="Arial"/>
          <w:sz w:val="20"/>
          <w:szCs w:val="20"/>
        </w:rPr>
        <w:t>including supervising psychologists, and the programme coordinator</w:t>
      </w:r>
      <w:r w:rsidR="002D083F">
        <w:rPr>
          <w:rFonts w:ascii="Arial" w:hAnsi="Arial" w:cs="Arial"/>
          <w:sz w:val="20"/>
          <w:szCs w:val="20"/>
        </w:rPr>
        <w:t xml:space="preserve"> - </w:t>
      </w:r>
      <w:r w:rsidRPr="00C308BA">
        <w:rPr>
          <w:rFonts w:ascii="Arial" w:hAnsi="Arial" w:cs="Arial"/>
          <w:sz w:val="20"/>
          <w:szCs w:val="20"/>
        </w:rPr>
        <w:t>as well as their performance in an integrated assessment framework.</w:t>
      </w:r>
    </w:p>
    <w:p w14:paraId="2EE62E2D" w14:textId="690E64E6" w:rsidR="00C308BA" w:rsidRPr="00C308BA" w:rsidRDefault="00C308BA" w:rsidP="009328CC">
      <w:pPr>
        <w:jc w:val="both"/>
        <w:rPr>
          <w:rFonts w:ascii="Arial" w:hAnsi="Arial" w:cs="Arial"/>
          <w:sz w:val="20"/>
          <w:szCs w:val="20"/>
        </w:rPr>
      </w:pPr>
      <w:r w:rsidRPr="00C308BA">
        <w:rPr>
          <w:rFonts w:ascii="Arial" w:hAnsi="Arial" w:cs="Arial"/>
          <w:sz w:val="20"/>
          <w:szCs w:val="20"/>
        </w:rPr>
        <w:t>This framework includes both written assignments (homework tasks requiring independent research) and in-class practical skills demonstrations or simulations (e.g., administering assessments, delivering client feedback). Over the course of the programme, students complete 10 summative assessments, each contributing 10% towards the final programme mark. To qualify for certification, candidates must successfully complete the full 720-hour practicum and obtain a minimum final mark of 70%.</w:t>
      </w:r>
      <w:r w:rsidR="009328CC">
        <w:rPr>
          <w:rFonts w:ascii="Arial" w:hAnsi="Arial" w:cs="Arial"/>
          <w:sz w:val="20"/>
          <w:szCs w:val="20"/>
        </w:rPr>
        <w:t xml:space="preserve">  </w:t>
      </w:r>
      <w:r w:rsidRPr="00C308BA">
        <w:rPr>
          <w:rFonts w:ascii="Arial" w:hAnsi="Arial" w:cs="Arial"/>
          <w:sz w:val="20"/>
          <w:szCs w:val="20"/>
        </w:rPr>
        <w:t>Candidates who do not meet these requirements</w:t>
      </w:r>
      <w:r w:rsidR="009328CC">
        <w:rPr>
          <w:rFonts w:ascii="Arial" w:hAnsi="Arial" w:cs="Arial"/>
          <w:sz w:val="20"/>
          <w:szCs w:val="20"/>
        </w:rPr>
        <w:t xml:space="preserve"> - </w:t>
      </w:r>
      <w:r w:rsidRPr="00C308BA">
        <w:rPr>
          <w:rFonts w:ascii="Arial" w:hAnsi="Arial" w:cs="Arial"/>
          <w:sz w:val="20"/>
          <w:szCs w:val="20"/>
        </w:rPr>
        <w:t>either by failing to complete the practicum appropriately or by achieving below the required academic threshold</w:t>
      </w:r>
      <w:r w:rsidR="009328CC">
        <w:rPr>
          <w:rFonts w:ascii="Arial" w:hAnsi="Arial" w:cs="Arial"/>
          <w:sz w:val="20"/>
          <w:szCs w:val="20"/>
        </w:rPr>
        <w:t xml:space="preserve"> - </w:t>
      </w:r>
      <w:r w:rsidRPr="00C308BA">
        <w:rPr>
          <w:rFonts w:ascii="Arial" w:hAnsi="Arial" w:cs="Arial"/>
          <w:sz w:val="20"/>
          <w:szCs w:val="20"/>
        </w:rPr>
        <w:t>will not be issued a certificate of completion</w:t>
      </w:r>
      <w:r w:rsidR="009328CC">
        <w:rPr>
          <w:rFonts w:ascii="Arial" w:hAnsi="Arial" w:cs="Arial"/>
          <w:sz w:val="20"/>
          <w:szCs w:val="20"/>
        </w:rPr>
        <w:t xml:space="preserve">.  </w:t>
      </w:r>
    </w:p>
    <w:p w14:paraId="2019DB9D" w14:textId="77777777" w:rsidR="007F36E8" w:rsidRDefault="007F36E8" w:rsidP="006933ED">
      <w:pPr>
        <w:ind w:left="720"/>
        <w:jc w:val="both"/>
        <w:rPr>
          <w:rFonts w:ascii="Arial" w:hAnsi="Arial" w:cs="Arial"/>
          <w:sz w:val="20"/>
          <w:szCs w:val="20"/>
        </w:rPr>
      </w:pPr>
    </w:p>
    <w:p w14:paraId="2039C530" w14:textId="77777777" w:rsidR="00583FF4" w:rsidRDefault="00583FF4" w:rsidP="006933ED">
      <w:pPr>
        <w:ind w:left="720"/>
        <w:jc w:val="both"/>
        <w:rPr>
          <w:rFonts w:ascii="Arial" w:hAnsi="Arial" w:cs="Arial"/>
          <w:sz w:val="20"/>
          <w:szCs w:val="20"/>
        </w:rPr>
      </w:pPr>
    </w:p>
    <w:p w14:paraId="5872511D" w14:textId="77777777" w:rsidR="00583FF4" w:rsidRDefault="00583FF4" w:rsidP="006933ED">
      <w:pPr>
        <w:ind w:left="720"/>
        <w:jc w:val="both"/>
        <w:rPr>
          <w:rFonts w:ascii="Arial" w:hAnsi="Arial" w:cs="Arial"/>
          <w:sz w:val="20"/>
          <w:szCs w:val="20"/>
        </w:rPr>
      </w:pPr>
    </w:p>
    <w:p w14:paraId="4440D874" w14:textId="77777777" w:rsidR="00583FF4" w:rsidRDefault="00583FF4" w:rsidP="006933ED">
      <w:pPr>
        <w:ind w:left="720"/>
        <w:jc w:val="both"/>
        <w:rPr>
          <w:rFonts w:ascii="Arial" w:hAnsi="Arial" w:cs="Arial"/>
          <w:sz w:val="20"/>
          <w:szCs w:val="20"/>
        </w:rPr>
      </w:pPr>
    </w:p>
    <w:p w14:paraId="0ED3270F" w14:textId="77777777" w:rsidR="00583FF4" w:rsidRDefault="00583FF4" w:rsidP="006933ED">
      <w:pPr>
        <w:ind w:left="720"/>
        <w:jc w:val="both"/>
        <w:rPr>
          <w:rFonts w:ascii="Arial" w:hAnsi="Arial" w:cs="Arial"/>
          <w:sz w:val="20"/>
          <w:szCs w:val="20"/>
        </w:rPr>
      </w:pPr>
    </w:p>
    <w:p w14:paraId="49B42C89" w14:textId="77777777" w:rsidR="00583FF4" w:rsidRDefault="00583FF4" w:rsidP="006933ED">
      <w:pPr>
        <w:ind w:left="720"/>
        <w:jc w:val="both"/>
        <w:rPr>
          <w:rFonts w:ascii="Arial" w:hAnsi="Arial" w:cs="Arial"/>
          <w:sz w:val="20"/>
          <w:szCs w:val="20"/>
        </w:rPr>
      </w:pPr>
    </w:p>
    <w:p w14:paraId="20B425D2" w14:textId="77777777" w:rsidR="00583FF4" w:rsidRDefault="00583FF4" w:rsidP="006933ED">
      <w:pPr>
        <w:ind w:left="720"/>
        <w:jc w:val="both"/>
        <w:rPr>
          <w:rFonts w:ascii="Arial" w:hAnsi="Arial" w:cs="Arial"/>
          <w:sz w:val="20"/>
          <w:szCs w:val="20"/>
        </w:rPr>
      </w:pPr>
    </w:p>
    <w:p w14:paraId="54508F39" w14:textId="77777777" w:rsidR="00583FF4" w:rsidRDefault="00583FF4" w:rsidP="006933ED">
      <w:pPr>
        <w:ind w:left="720"/>
        <w:jc w:val="both"/>
        <w:rPr>
          <w:rFonts w:ascii="Arial" w:hAnsi="Arial" w:cs="Arial"/>
          <w:sz w:val="20"/>
          <w:szCs w:val="20"/>
        </w:rPr>
      </w:pPr>
    </w:p>
    <w:p w14:paraId="7CF70300" w14:textId="77777777" w:rsidR="00583FF4" w:rsidRDefault="00583FF4" w:rsidP="006933ED">
      <w:pPr>
        <w:ind w:left="720"/>
        <w:jc w:val="both"/>
        <w:rPr>
          <w:rFonts w:ascii="Arial" w:hAnsi="Arial" w:cs="Arial"/>
          <w:sz w:val="20"/>
          <w:szCs w:val="20"/>
        </w:rPr>
      </w:pPr>
    </w:p>
    <w:p w14:paraId="1646486F" w14:textId="77777777" w:rsidR="00583FF4" w:rsidRDefault="00583FF4" w:rsidP="006933ED">
      <w:pPr>
        <w:ind w:left="720"/>
        <w:jc w:val="both"/>
        <w:rPr>
          <w:rFonts w:ascii="Arial" w:hAnsi="Arial" w:cs="Arial"/>
          <w:sz w:val="20"/>
          <w:szCs w:val="20"/>
        </w:rPr>
      </w:pPr>
    </w:p>
    <w:p w14:paraId="6A31F756" w14:textId="77777777" w:rsidR="00583FF4" w:rsidRDefault="00583FF4" w:rsidP="006933ED">
      <w:pPr>
        <w:ind w:left="720"/>
        <w:jc w:val="both"/>
        <w:rPr>
          <w:rFonts w:ascii="Arial" w:hAnsi="Arial" w:cs="Arial"/>
          <w:sz w:val="20"/>
          <w:szCs w:val="20"/>
        </w:rPr>
      </w:pPr>
    </w:p>
    <w:p w14:paraId="582F3433" w14:textId="77777777" w:rsidR="00583FF4" w:rsidRDefault="00583FF4" w:rsidP="006933ED">
      <w:pPr>
        <w:ind w:left="720"/>
        <w:jc w:val="both"/>
        <w:rPr>
          <w:rFonts w:ascii="Arial" w:hAnsi="Arial" w:cs="Arial"/>
          <w:sz w:val="20"/>
          <w:szCs w:val="20"/>
        </w:rPr>
      </w:pPr>
    </w:p>
    <w:p w14:paraId="5E1C28AC" w14:textId="77777777" w:rsidR="00583FF4" w:rsidRDefault="00583FF4" w:rsidP="006933ED">
      <w:pPr>
        <w:ind w:left="720"/>
        <w:jc w:val="both"/>
        <w:rPr>
          <w:rFonts w:ascii="Arial" w:hAnsi="Arial" w:cs="Arial"/>
          <w:sz w:val="20"/>
          <w:szCs w:val="20"/>
        </w:rPr>
      </w:pPr>
    </w:p>
    <w:p w14:paraId="3D6FFCB1" w14:textId="77777777" w:rsidR="00583FF4" w:rsidRDefault="00583FF4" w:rsidP="006933ED">
      <w:pPr>
        <w:ind w:left="720"/>
        <w:jc w:val="both"/>
        <w:rPr>
          <w:rFonts w:ascii="Arial" w:hAnsi="Arial" w:cs="Arial"/>
          <w:sz w:val="20"/>
          <w:szCs w:val="20"/>
        </w:rPr>
      </w:pPr>
    </w:p>
    <w:p w14:paraId="3BB913DC" w14:textId="77777777" w:rsidR="00583FF4" w:rsidRDefault="00583FF4" w:rsidP="006933ED">
      <w:pPr>
        <w:ind w:left="720"/>
        <w:jc w:val="both"/>
        <w:rPr>
          <w:rFonts w:ascii="Arial" w:hAnsi="Arial" w:cs="Arial"/>
          <w:sz w:val="20"/>
          <w:szCs w:val="20"/>
        </w:rPr>
      </w:pPr>
    </w:p>
    <w:p w14:paraId="793AC464" w14:textId="77777777" w:rsidR="00583FF4" w:rsidRDefault="00583FF4" w:rsidP="006933ED">
      <w:pPr>
        <w:ind w:left="720"/>
        <w:jc w:val="both"/>
        <w:rPr>
          <w:rFonts w:ascii="Arial" w:hAnsi="Arial" w:cs="Arial"/>
          <w:sz w:val="20"/>
          <w:szCs w:val="20"/>
        </w:rPr>
      </w:pPr>
    </w:p>
    <w:p w14:paraId="6A4F1A5B" w14:textId="77777777" w:rsidR="00583FF4" w:rsidRDefault="00583FF4" w:rsidP="006933ED">
      <w:pPr>
        <w:ind w:left="720"/>
        <w:jc w:val="both"/>
        <w:rPr>
          <w:rFonts w:ascii="Arial" w:hAnsi="Arial" w:cs="Arial"/>
          <w:sz w:val="20"/>
          <w:szCs w:val="20"/>
        </w:rPr>
      </w:pPr>
    </w:p>
    <w:p w14:paraId="2B7D25F0" w14:textId="77777777" w:rsidR="00583FF4" w:rsidRDefault="00583FF4" w:rsidP="006933ED">
      <w:pPr>
        <w:ind w:left="720"/>
        <w:jc w:val="both"/>
        <w:rPr>
          <w:rFonts w:ascii="Arial" w:hAnsi="Arial" w:cs="Arial"/>
          <w:sz w:val="20"/>
          <w:szCs w:val="20"/>
        </w:rPr>
      </w:pPr>
    </w:p>
    <w:p w14:paraId="5BF33FCA" w14:textId="77777777" w:rsidR="00583FF4" w:rsidRDefault="00583FF4" w:rsidP="006933ED">
      <w:pPr>
        <w:ind w:left="720"/>
        <w:jc w:val="both"/>
        <w:rPr>
          <w:rFonts w:ascii="Arial" w:hAnsi="Arial" w:cs="Arial"/>
          <w:sz w:val="20"/>
          <w:szCs w:val="20"/>
        </w:rPr>
      </w:pPr>
    </w:p>
    <w:p w14:paraId="280A1FB1" w14:textId="77777777" w:rsidR="00583FF4" w:rsidRDefault="00583FF4" w:rsidP="006933ED">
      <w:pPr>
        <w:ind w:left="720"/>
        <w:jc w:val="both"/>
        <w:rPr>
          <w:rFonts w:ascii="Arial" w:hAnsi="Arial" w:cs="Arial"/>
          <w:sz w:val="20"/>
          <w:szCs w:val="20"/>
        </w:rPr>
      </w:pPr>
    </w:p>
    <w:p w14:paraId="58DD401D" w14:textId="77777777" w:rsidR="00583FF4" w:rsidRDefault="00583FF4" w:rsidP="006933ED">
      <w:pPr>
        <w:ind w:left="720"/>
        <w:jc w:val="both"/>
        <w:rPr>
          <w:rFonts w:ascii="Arial" w:hAnsi="Arial" w:cs="Arial"/>
          <w:sz w:val="20"/>
          <w:szCs w:val="20"/>
        </w:rPr>
      </w:pPr>
    </w:p>
    <w:p w14:paraId="5D220E82" w14:textId="77777777" w:rsidR="00583FF4" w:rsidRDefault="00583FF4" w:rsidP="006933ED">
      <w:pPr>
        <w:ind w:left="720"/>
        <w:jc w:val="both"/>
        <w:rPr>
          <w:rFonts w:ascii="Arial" w:hAnsi="Arial" w:cs="Arial"/>
          <w:sz w:val="20"/>
          <w:szCs w:val="20"/>
        </w:rPr>
      </w:pPr>
    </w:p>
    <w:p w14:paraId="7C56509D" w14:textId="77777777" w:rsidR="00583FF4" w:rsidRDefault="00583FF4" w:rsidP="006933ED">
      <w:pPr>
        <w:ind w:left="720"/>
        <w:jc w:val="both"/>
        <w:rPr>
          <w:rFonts w:ascii="Arial" w:hAnsi="Arial" w:cs="Arial"/>
          <w:sz w:val="20"/>
          <w:szCs w:val="20"/>
        </w:rPr>
      </w:pPr>
    </w:p>
    <w:p w14:paraId="6DA9C05A" w14:textId="77777777" w:rsidR="00583FF4" w:rsidRDefault="00583FF4" w:rsidP="006933ED">
      <w:pPr>
        <w:ind w:left="720"/>
        <w:jc w:val="both"/>
        <w:rPr>
          <w:rFonts w:ascii="Arial" w:hAnsi="Arial" w:cs="Arial"/>
          <w:sz w:val="20"/>
          <w:szCs w:val="20"/>
        </w:rPr>
      </w:pPr>
    </w:p>
    <w:p w14:paraId="0BE85BCA" w14:textId="77777777" w:rsidR="00583FF4" w:rsidRDefault="00583FF4" w:rsidP="006933ED">
      <w:pPr>
        <w:ind w:left="720"/>
        <w:jc w:val="both"/>
        <w:rPr>
          <w:rFonts w:ascii="Arial" w:hAnsi="Arial" w:cs="Arial"/>
          <w:sz w:val="20"/>
          <w:szCs w:val="20"/>
        </w:rPr>
      </w:pPr>
    </w:p>
    <w:p w14:paraId="25B0E3A7" w14:textId="77777777" w:rsidR="00583FF4" w:rsidRDefault="00583FF4" w:rsidP="006933ED">
      <w:pPr>
        <w:ind w:left="720"/>
        <w:jc w:val="both"/>
        <w:rPr>
          <w:rFonts w:ascii="Arial" w:hAnsi="Arial" w:cs="Arial"/>
          <w:sz w:val="20"/>
          <w:szCs w:val="20"/>
        </w:rPr>
      </w:pPr>
    </w:p>
    <w:sectPr w:rsidR="00583F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8749" w14:textId="77777777" w:rsidR="00882547" w:rsidRDefault="00882547" w:rsidP="00583FF4">
      <w:pPr>
        <w:spacing w:after="0" w:line="240" w:lineRule="auto"/>
      </w:pPr>
      <w:r>
        <w:separator/>
      </w:r>
    </w:p>
  </w:endnote>
  <w:endnote w:type="continuationSeparator" w:id="0">
    <w:p w14:paraId="018280CF" w14:textId="77777777" w:rsidR="00882547" w:rsidRDefault="00882547" w:rsidP="00583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CDB81" w14:textId="77777777" w:rsidR="00882547" w:rsidRDefault="00882547" w:rsidP="00583FF4">
      <w:pPr>
        <w:spacing w:after="0" w:line="240" w:lineRule="auto"/>
      </w:pPr>
      <w:r>
        <w:separator/>
      </w:r>
    </w:p>
  </w:footnote>
  <w:footnote w:type="continuationSeparator" w:id="0">
    <w:p w14:paraId="40B466AB" w14:textId="77777777" w:rsidR="00882547" w:rsidRDefault="00882547" w:rsidP="00583F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D6A"/>
    <w:multiLevelType w:val="hybridMultilevel"/>
    <w:tmpl w:val="9DCE727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152026AF"/>
    <w:multiLevelType w:val="hybridMultilevel"/>
    <w:tmpl w:val="8BD02F9A"/>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247A82"/>
    <w:multiLevelType w:val="hybridMultilevel"/>
    <w:tmpl w:val="30FA5A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A9F0C0E"/>
    <w:multiLevelType w:val="hybridMultilevel"/>
    <w:tmpl w:val="CE3A428C"/>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491000B"/>
    <w:multiLevelType w:val="multilevel"/>
    <w:tmpl w:val="8900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8F32DE"/>
    <w:multiLevelType w:val="hybridMultilevel"/>
    <w:tmpl w:val="6976622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37F043FC"/>
    <w:multiLevelType w:val="hybridMultilevel"/>
    <w:tmpl w:val="B4D2561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3EED3A75"/>
    <w:multiLevelType w:val="hybridMultilevel"/>
    <w:tmpl w:val="C82E166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43902455"/>
    <w:multiLevelType w:val="hybridMultilevel"/>
    <w:tmpl w:val="209C717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9" w15:restartNumberingAfterBreak="0">
    <w:nsid w:val="443A289F"/>
    <w:multiLevelType w:val="hybridMultilevel"/>
    <w:tmpl w:val="1CAC66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5737F6D"/>
    <w:multiLevelType w:val="hybridMultilevel"/>
    <w:tmpl w:val="F7CC005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4E637202"/>
    <w:multiLevelType w:val="hybridMultilevel"/>
    <w:tmpl w:val="C518E04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5B004E6"/>
    <w:multiLevelType w:val="hybridMultilevel"/>
    <w:tmpl w:val="9050E4B8"/>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57E712E5"/>
    <w:multiLevelType w:val="hybridMultilevel"/>
    <w:tmpl w:val="C518E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6F642E"/>
    <w:multiLevelType w:val="hybridMultilevel"/>
    <w:tmpl w:val="B80C36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0FE1340"/>
    <w:multiLevelType w:val="hybridMultilevel"/>
    <w:tmpl w:val="4710B99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730D035F"/>
    <w:multiLevelType w:val="hybridMultilevel"/>
    <w:tmpl w:val="A766A5A8"/>
    <w:lvl w:ilvl="0" w:tplc="AB709B3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6C7151E"/>
    <w:multiLevelType w:val="hybridMultilevel"/>
    <w:tmpl w:val="8A12451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7D0D3212"/>
    <w:multiLevelType w:val="hybridMultilevel"/>
    <w:tmpl w:val="C8CE24F6"/>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num w:numId="1" w16cid:durableId="1176651289">
    <w:abstractNumId w:val="11"/>
  </w:num>
  <w:num w:numId="2" w16cid:durableId="393625390">
    <w:abstractNumId w:val="13"/>
  </w:num>
  <w:num w:numId="3" w16cid:durableId="1601913001">
    <w:abstractNumId w:val="12"/>
  </w:num>
  <w:num w:numId="4" w16cid:durableId="1934127404">
    <w:abstractNumId w:val="18"/>
  </w:num>
  <w:num w:numId="5" w16cid:durableId="891573638">
    <w:abstractNumId w:val="6"/>
  </w:num>
  <w:num w:numId="6" w16cid:durableId="2092114173">
    <w:abstractNumId w:val="7"/>
  </w:num>
  <w:num w:numId="7" w16cid:durableId="1759209661">
    <w:abstractNumId w:val="15"/>
  </w:num>
  <w:num w:numId="8" w16cid:durableId="1665860255">
    <w:abstractNumId w:val="5"/>
  </w:num>
  <w:num w:numId="9" w16cid:durableId="1317032660">
    <w:abstractNumId w:val="10"/>
  </w:num>
  <w:num w:numId="10" w16cid:durableId="874854182">
    <w:abstractNumId w:val="17"/>
  </w:num>
  <w:num w:numId="11" w16cid:durableId="470368421">
    <w:abstractNumId w:val="8"/>
  </w:num>
  <w:num w:numId="12" w16cid:durableId="1993293641">
    <w:abstractNumId w:val="0"/>
  </w:num>
  <w:num w:numId="13" w16cid:durableId="2049793998">
    <w:abstractNumId w:val="2"/>
  </w:num>
  <w:num w:numId="14" w16cid:durableId="269899586">
    <w:abstractNumId w:val="9"/>
  </w:num>
  <w:num w:numId="15" w16cid:durableId="356466870">
    <w:abstractNumId w:val="16"/>
  </w:num>
  <w:num w:numId="16" w16cid:durableId="1373000904">
    <w:abstractNumId w:val="1"/>
  </w:num>
  <w:num w:numId="17" w16cid:durableId="1669208835">
    <w:abstractNumId w:val="4"/>
  </w:num>
  <w:num w:numId="18" w16cid:durableId="2013222026">
    <w:abstractNumId w:val="3"/>
  </w:num>
  <w:num w:numId="19" w16cid:durableId="9706709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ED"/>
    <w:rsid w:val="00001751"/>
    <w:rsid w:val="000211E4"/>
    <w:rsid w:val="00076A78"/>
    <w:rsid w:val="000864EB"/>
    <w:rsid w:val="000A1F70"/>
    <w:rsid w:val="000C3F40"/>
    <w:rsid w:val="00114FA1"/>
    <w:rsid w:val="00147A65"/>
    <w:rsid w:val="001603D3"/>
    <w:rsid w:val="00172BE5"/>
    <w:rsid w:val="00254506"/>
    <w:rsid w:val="002A4B83"/>
    <w:rsid w:val="002D083F"/>
    <w:rsid w:val="002D20D9"/>
    <w:rsid w:val="0032524B"/>
    <w:rsid w:val="00483C40"/>
    <w:rsid w:val="0049370F"/>
    <w:rsid w:val="00572440"/>
    <w:rsid w:val="00583FF4"/>
    <w:rsid w:val="005E6CB8"/>
    <w:rsid w:val="00643D35"/>
    <w:rsid w:val="0066365B"/>
    <w:rsid w:val="006933ED"/>
    <w:rsid w:val="00754233"/>
    <w:rsid w:val="007F36E8"/>
    <w:rsid w:val="00882547"/>
    <w:rsid w:val="00886D51"/>
    <w:rsid w:val="009328CC"/>
    <w:rsid w:val="00957A92"/>
    <w:rsid w:val="009647B2"/>
    <w:rsid w:val="009A4830"/>
    <w:rsid w:val="00AC057E"/>
    <w:rsid w:val="00AE4301"/>
    <w:rsid w:val="00B359FD"/>
    <w:rsid w:val="00B5085D"/>
    <w:rsid w:val="00B80D7E"/>
    <w:rsid w:val="00BA5D1F"/>
    <w:rsid w:val="00C177E6"/>
    <w:rsid w:val="00C21F24"/>
    <w:rsid w:val="00C308BA"/>
    <w:rsid w:val="00D25F66"/>
    <w:rsid w:val="00D4259F"/>
    <w:rsid w:val="00E63D64"/>
    <w:rsid w:val="00E87B51"/>
    <w:rsid w:val="00E87BBB"/>
    <w:rsid w:val="00EE7DA9"/>
    <w:rsid w:val="00F152C3"/>
    <w:rsid w:val="00F46448"/>
    <w:rsid w:val="00F540E2"/>
    <w:rsid w:val="00F74B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6FCA"/>
  <w15:chartTrackingRefBased/>
  <w15:docId w15:val="{092A418A-3088-46D6-954F-57DCCED5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3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3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3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3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3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3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3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3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3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3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3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3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3ED"/>
    <w:rPr>
      <w:rFonts w:eastAsiaTheme="majorEastAsia" w:cstheme="majorBidi"/>
      <w:color w:val="272727" w:themeColor="text1" w:themeTint="D8"/>
    </w:rPr>
  </w:style>
  <w:style w:type="paragraph" w:styleId="Title">
    <w:name w:val="Title"/>
    <w:basedOn w:val="Normal"/>
    <w:next w:val="Normal"/>
    <w:link w:val="TitleChar"/>
    <w:uiPriority w:val="10"/>
    <w:qFormat/>
    <w:rsid w:val="00693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3ED"/>
    <w:pPr>
      <w:spacing w:before="160"/>
      <w:jc w:val="center"/>
    </w:pPr>
    <w:rPr>
      <w:i/>
      <w:iCs/>
      <w:color w:val="404040" w:themeColor="text1" w:themeTint="BF"/>
    </w:rPr>
  </w:style>
  <w:style w:type="character" w:customStyle="1" w:styleId="QuoteChar">
    <w:name w:val="Quote Char"/>
    <w:basedOn w:val="DefaultParagraphFont"/>
    <w:link w:val="Quote"/>
    <w:uiPriority w:val="29"/>
    <w:rsid w:val="006933ED"/>
    <w:rPr>
      <w:i/>
      <w:iCs/>
      <w:color w:val="404040" w:themeColor="text1" w:themeTint="BF"/>
    </w:rPr>
  </w:style>
  <w:style w:type="paragraph" w:styleId="ListParagraph">
    <w:name w:val="List Paragraph"/>
    <w:basedOn w:val="Normal"/>
    <w:uiPriority w:val="34"/>
    <w:qFormat/>
    <w:rsid w:val="006933ED"/>
    <w:pPr>
      <w:ind w:left="720"/>
      <w:contextualSpacing/>
    </w:pPr>
  </w:style>
  <w:style w:type="character" w:styleId="IntenseEmphasis">
    <w:name w:val="Intense Emphasis"/>
    <w:basedOn w:val="DefaultParagraphFont"/>
    <w:uiPriority w:val="21"/>
    <w:qFormat/>
    <w:rsid w:val="006933ED"/>
    <w:rPr>
      <w:i/>
      <w:iCs/>
      <w:color w:val="0F4761" w:themeColor="accent1" w:themeShade="BF"/>
    </w:rPr>
  </w:style>
  <w:style w:type="paragraph" w:styleId="IntenseQuote">
    <w:name w:val="Intense Quote"/>
    <w:basedOn w:val="Normal"/>
    <w:next w:val="Normal"/>
    <w:link w:val="IntenseQuoteChar"/>
    <w:uiPriority w:val="30"/>
    <w:qFormat/>
    <w:rsid w:val="00693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3ED"/>
    <w:rPr>
      <w:i/>
      <w:iCs/>
      <w:color w:val="0F4761" w:themeColor="accent1" w:themeShade="BF"/>
    </w:rPr>
  </w:style>
  <w:style w:type="character" w:styleId="IntenseReference">
    <w:name w:val="Intense Reference"/>
    <w:basedOn w:val="DefaultParagraphFont"/>
    <w:uiPriority w:val="32"/>
    <w:qFormat/>
    <w:rsid w:val="006933ED"/>
    <w:rPr>
      <w:b/>
      <w:bCs/>
      <w:smallCaps/>
      <w:color w:val="0F4761" w:themeColor="accent1" w:themeShade="BF"/>
      <w:spacing w:val="5"/>
    </w:rPr>
  </w:style>
  <w:style w:type="table" w:styleId="TableGrid">
    <w:name w:val="Table Grid"/>
    <w:basedOn w:val="TableNormal"/>
    <w:uiPriority w:val="59"/>
    <w:rsid w:val="007F36E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FF4"/>
  </w:style>
  <w:style w:type="paragraph" w:styleId="Footer">
    <w:name w:val="footer"/>
    <w:basedOn w:val="Normal"/>
    <w:link w:val="FooterChar"/>
    <w:uiPriority w:val="99"/>
    <w:unhideWhenUsed/>
    <w:rsid w:val="00583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94330">
      <w:bodyDiv w:val="1"/>
      <w:marLeft w:val="0"/>
      <w:marRight w:val="0"/>
      <w:marTop w:val="0"/>
      <w:marBottom w:val="0"/>
      <w:divBdr>
        <w:top w:val="none" w:sz="0" w:space="0" w:color="auto"/>
        <w:left w:val="none" w:sz="0" w:space="0" w:color="auto"/>
        <w:bottom w:val="none" w:sz="0" w:space="0" w:color="auto"/>
        <w:right w:val="none" w:sz="0" w:space="0" w:color="auto"/>
      </w:divBdr>
    </w:div>
    <w:div w:id="384990436">
      <w:bodyDiv w:val="1"/>
      <w:marLeft w:val="0"/>
      <w:marRight w:val="0"/>
      <w:marTop w:val="0"/>
      <w:marBottom w:val="0"/>
      <w:divBdr>
        <w:top w:val="none" w:sz="0" w:space="0" w:color="auto"/>
        <w:left w:val="none" w:sz="0" w:space="0" w:color="auto"/>
        <w:bottom w:val="none" w:sz="0" w:space="0" w:color="auto"/>
        <w:right w:val="none" w:sz="0" w:space="0" w:color="auto"/>
      </w:divBdr>
    </w:div>
    <w:div w:id="445580315">
      <w:bodyDiv w:val="1"/>
      <w:marLeft w:val="0"/>
      <w:marRight w:val="0"/>
      <w:marTop w:val="0"/>
      <w:marBottom w:val="0"/>
      <w:divBdr>
        <w:top w:val="none" w:sz="0" w:space="0" w:color="auto"/>
        <w:left w:val="none" w:sz="0" w:space="0" w:color="auto"/>
        <w:bottom w:val="none" w:sz="0" w:space="0" w:color="auto"/>
        <w:right w:val="none" w:sz="0" w:space="0" w:color="auto"/>
      </w:divBdr>
    </w:div>
    <w:div w:id="593787917">
      <w:bodyDiv w:val="1"/>
      <w:marLeft w:val="0"/>
      <w:marRight w:val="0"/>
      <w:marTop w:val="0"/>
      <w:marBottom w:val="0"/>
      <w:divBdr>
        <w:top w:val="none" w:sz="0" w:space="0" w:color="auto"/>
        <w:left w:val="none" w:sz="0" w:space="0" w:color="auto"/>
        <w:bottom w:val="none" w:sz="0" w:space="0" w:color="auto"/>
        <w:right w:val="none" w:sz="0" w:space="0" w:color="auto"/>
      </w:divBdr>
    </w:div>
    <w:div w:id="713431143">
      <w:bodyDiv w:val="1"/>
      <w:marLeft w:val="0"/>
      <w:marRight w:val="0"/>
      <w:marTop w:val="0"/>
      <w:marBottom w:val="0"/>
      <w:divBdr>
        <w:top w:val="none" w:sz="0" w:space="0" w:color="auto"/>
        <w:left w:val="none" w:sz="0" w:space="0" w:color="auto"/>
        <w:bottom w:val="none" w:sz="0" w:space="0" w:color="auto"/>
        <w:right w:val="none" w:sz="0" w:space="0" w:color="auto"/>
      </w:divBdr>
    </w:div>
    <w:div w:id="776681165">
      <w:bodyDiv w:val="1"/>
      <w:marLeft w:val="0"/>
      <w:marRight w:val="0"/>
      <w:marTop w:val="0"/>
      <w:marBottom w:val="0"/>
      <w:divBdr>
        <w:top w:val="none" w:sz="0" w:space="0" w:color="auto"/>
        <w:left w:val="none" w:sz="0" w:space="0" w:color="auto"/>
        <w:bottom w:val="none" w:sz="0" w:space="0" w:color="auto"/>
        <w:right w:val="none" w:sz="0" w:space="0" w:color="auto"/>
      </w:divBdr>
    </w:div>
    <w:div w:id="995886546">
      <w:bodyDiv w:val="1"/>
      <w:marLeft w:val="0"/>
      <w:marRight w:val="0"/>
      <w:marTop w:val="0"/>
      <w:marBottom w:val="0"/>
      <w:divBdr>
        <w:top w:val="none" w:sz="0" w:space="0" w:color="auto"/>
        <w:left w:val="none" w:sz="0" w:space="0" w:color="auto"/>
        <w:bottom w:val="none" w:sz="0" w:space="0" w:color="auto"/>
        <w:right w:val="none" w:sz="0" w:space="0" w:color="auto"/>
      </w:divBdr>
    </w:div>
    <w:div w:id="1001082108">
      <w:bodyDiv w:val="1"/>
      <w:marLeft w:val="0"/>
      <w:marRight w:val="0"/>
      <w:marTop w:val="0"/>
      <w:marBottom w:val="0"/>
      <w:divBdr>
        <w:top w:val="none" w:sz="0" w:space="0" w:color="auto"/>
        <w:left w:val="none" w:sz="0" w:space="0" w:color="auto"/>
        <w:bottom w:val="none" w:sz="0" w:space="0" w:color="auto"/>
        <w:right w:val="none" w:sz="0" w:space="0" w:color="auto"/>
      </w:divBdr>
    </w:div>
    <w:div w:id="1034883798">
      <w:bodyDiv w:val="1"/>
      <w:marLeft w:val="0"/>
      <w:marRight w:val="0"/>
      <w:marTop w:val="0"/>
      <w:marBottom w:val="0"/>
      <w:divBdr>
        <w:top w:val="none" w:sz="0" w:space="0" w:color="auto"/>
        <w:left w:val="none" w:sz="0" w:space="0" w:color="auto"/>
        <w:bottom w:val="none" w:sz="0" w:space="0" w:color="auto"/>
        <w:right w:val="none" w:sz="0" w:space="0" w:color="auto"/>
      </w:divBdr>
    </w:div>
    <w:div w:id="1040056509">
      <w:bodyDiv w:val="1"/>
      <w:marLeft w:val="0"/>
      <w:marRight w:val="0"/>
      <w:marTop w:val="0"/>
      <w:marBottom w:val="0"/>
      <w:divBdr>
        <w:top w:val="none" w:sz="0" w:space="0" w:color="auto"/>
        <w:left w:val="none" w:sz="0" w:space="0" w:color="auto"/>
        <w:bottom w:val="none" w:sz="0" w:space="0" w:color="auto"/>
        <w:right w:val="none" w:sz="0" w:space="0" w:color="auto"/>
      </w:divBdr>
    </w:div>
    <w:div w:id="1219441429">
      <w:bodyDiv w:val="1"/>
      <w:marLeft w:val="0"/>
      <w:marRight w:val="0"/>
      <w:marTop w:val="0"/>
      <w:marBottom w:val="0"/>
      <w:divBdr>
        <w:top w:val="none" w:sz="0" w:space="0" w:color="auto"/>
        <w:left w:val="none" w:sz="0" w:space="0" w:color="auto"/>
        <w:bottom w:val="none" w:sz="0" w:space="0" w:color="auto"/>
        <w:right w:val="none" w:sz="0" w:space="0" w:color="auto"/>
      </w:divBdr>
    </w:div>
    <w:div w:id="1280454330">
      <w:bodyDiv w:val="1"/>
      <w:marLeft w:val="0"/>
      <w:marRight w:val="0"/>
      <w:marTop w:val="0"/>
      <w:marBottom w:val="0"/>
      <w:divBdr>
        <w:top w:val="none" w:sz="0" w:space="0" w:color="auto"/>
        <w:left w:val="none" w:sz="0" w:space="0" w:color="auto"/>
        <w:bottom w:val="none" w:sz="0" w:space="0" w:color="auto"/>
        <w:right w:val="none" w:sz="0" w:space="0" w:color="auto"/>
      </w:divBdr>
    </w:div>
    <w:div w:id="1776317279">
      <w:bodyDiv w:val="1"/>
      <w:marLeft w:val="0"/>
      <w:marRight w:val="0"/>
      <w:marTop w:val="0"/>
      <w:marBottom w:val="0"/>
      <w:divBdr>
        <w:top w:val="none" w:sz="0" w:space="0" w:color="auto"/>
        <w:left w:val="none" w:sz="0" w:space="0" w:color="auto"/>
        <w:bottom w:val="none" w:sz="0" w:space="0" w:color="auto"/>
        <w:right w:val="none" w:sz="0" w:space="0" w:color="auto"/>
      </w:divBdr>
    </w:div>
    <w:div w:id="1833139839">
      <w:bodyDiv w:val="1"/>
      <w:marLeft w:val="0"/>
      <w:marRight w:val="0"/>
      <w:marTop w:val="0"/>
      <w:marBottom w:val="0"/>
      <w:divBdr>
        <w:top w:val="none" w:sz="0" w:space="0" w:color="auto"/>
        <w:left w:val="none" w:sz="0" w:space="0" w:color="auto"/>
        <w:bottom w:val="none" w:sz="0" w:space="0" w:color="auto"/>
        <w:right w:val="none" w:sz="0" w:space="0" w:color="auto"/>
      </w:divBdr>
    </w:div>
    <w:div w:id="1948998164">
      <w:bodyDiv w:val="1"/>
      <w:marLeft w:val="0"/>
      <w:marRight w:val="0"/>
      <w:marTop w:val="0"/>
      <w:marBottom w:val="0"/>
      <w:divBdr>
        <w:top w:val="none" w:sz="0" w:space="0" w:color="auto"/>
        <w:left w:val="none" w:sz="0" w:space="0" w:color="auto"/>
        <w:bottom w:val="none" w:sz="0" w:space="0" w:color="auto"/>
        <w:right w:val="none" w:sz="0" w:space="0" w:color="auto"/>
      </w:divBdr>
    </w:div>
    <w:div w:id="2024671252">
      <w:bodyDiv w:val="1"/>
      <w:marLeft w:val="0"/>
      <w:marRight w:val="0"/>
      <w:marTop w:val="0"/>
      <w:marBottom w:val="0"/>
      <w:divBdr>
        <w:top w:val="none" w:sz="0" w:space="0" w:color="auto"/>
        <w:left w:val="none" w:sz="0" w:space="0" w:color="auto"/>
        <w:bottom w:val="none" w:sz="0" w:space="0" w:color="auto"/>
        <w:right w:val="none" w:sz="0" w:space="0" w:color="auto"/>
      </w:divBdr>
    </w:div>
    <w:div w:id="204427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44B2BB8DA21847A10E964388CEF7C8" ma:contentTypeVersion="2" ma:contentTypeDescription="Create a new document." ma:contentTypeScope="" ma:versionID="5b778454c031588bade17018c401f3d7">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2FBF9B-BA04-44EE-B8FC-0651037AE5BA}"/>
</file>

<file path=customXml/itemProps2.xml><?xml version="1.0" encoding="utf-8"?>
<ds:datastoreItem xmlns:ds="http://schemas.openxmlformats.org/officeDocument/2006/customXml" ds:itemID="{D74D657C-C603-4661-916C-5B0BCED046CE}"/>
</file>

<file path=customXml/itemProps3.xml><?xml version="1.0" encoding="utf-8"?>
<ds:datastoreItem xmlns:ds="http://schemas.openxmlformats.org/officeDocument/2006/customXml" ds:itemID="{CD6867FD-FAD0-441F-99B1-1D0A0C1AD62E}"/>
</file>

<file path=docProps/app.xml><?xml version="1.0" encoding="utf-8"?>
<Properties xmlns="http://schemas.openxmlformats.org/officeDocument/2006/extended-properties" xmlns:vt="http://schemas.openxmlformats.org/officeDocument/2006/docPropsVTypes">
  <Template>Normal</Template>
  <TotalTime>1</TotalTime>
  <Pages>7</Pages>
  <Words>2657</Words>
  <Characters>15145</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Pienaar</dc:creator>
  <cp:keywords/>
  <dc:description/>
  <cp:lastModifiedBy>Lackay, A, Mev [avdil@sun.ac.za]</cp:lastModifiedBy>
  <cp:revision>2</cp:revision>
  <dcterms:created xsi:type="dcterms:W3CDTF">2025-05-14T06:59:00Z</dcterms:created>
  <dcterms:modified xsi:type="dcterms:W3CDTF">2025-05-14T06:59:00Z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0x0101007E44B2BB8DA21847A10E964388CEF7C8</vt:lpwstr>
  </property>
</Properties>
</file>