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9173F" w14:textId="77777777" w:rsidR="00C62036" w:rsidRPr="009304FD" w:rsidRDefault="00C62036">
      <w:pPr>
        <w:pStyle w:val="Body"/>
        <w:rPr>
          <w:i/>
          <w:iCs/>
          <w:lang w:val="af-ZA"/>
        </w:rPr>
      </w:pPr>
      <w:bookmarkStart w:id="0" w:name="_GoBack"/>
      <w:bookmarkEnd w:id="0"/>
    </w:p>
    <w:p w14:paraId="0F6D8D74" w14:textId="33310941" w:rsidR="00C62036" w:rsidRPr="009304FD" w:rsidRDefault="004F4427">
      <w:pPr>
        <w:pStyle w:val="Body"/>
        <w:rPr>
          <w:rFonts w:ascii="Calibri" w:hAnsi="Calibri" w:cs="Calibri"/>
          <w:b/>
          <w:bCs/>
          <w:color w:val="B51700"/>
          <w:u w:val="single"/>
          <w:lang w:val="af-ZA"/>
        </w:rPr>
      </w:pPr>
      <w:r w:rsidRPr="009304FD">
        <w:rPr>
          <w:rFonts w:ascii="Calibri" w:hAnsi="Calibri" w:cs="Calibri"/>
          <w:b/>
          <w:bCs/>
          <w:color w:val="B51700"/>
          <w:lang w:val="af-ZA"/>
        </w:rPr>
        <w:t>“</w:t>
      </w:r>
      <w:r w:rsidRPr="009304FD">
        <w:rPr>
          <w:rFonts w:ascii="Calibri" w:hAnsi="Calibri" w:cs="Calibri"/>
          <w:b/>
          <w:bCs/>
          <w:color w:val="B51700"/>
          <w:u w:val="single"/>
          <w:lang w:val="af-ZA"/>
        </w:rPr>
        <w:t>Ho</w:t>
      </w:r>
      <w:r w:rsidR="002B21B2" w:rsidRPr="009304FD">
        <w:rPr>
          <w:rFonts w:ascii="Calibri" w:hAnsi="Calibri" w:cs="Calibri"/>
          <w:b/>
          <w:bCs/>
          <w:color w:val="B51700"/>
          <w:u w:val="single"/>
          <w:lang w:val="af-ZA"/>
        </w:rPr>
        <w:t>e berei ek voor vir aanlyn assessering</w:t>
      </w:r>
      <w:r w:rsidRPr="009304FD">
        <w:rPr>
          <w:rFonts w:ascii="Calibri" w:hAnsi="Calibri" w:cs="Calibri"/>
          <w:b/>
          <w:bCs/>
          <w:color w:val="B51700"/>
          <w:u w:val="single"/>
          <w:lang w:val="af-ZA"/>
        </w:rPr>
        <w:t>?</w:t>
      </w:r>
      <w:r w:rsidR="00790ED7" w:rsidRPr="009304FD">
        <w:rPr>
          <w:rFonts w:ascii="Calibri" w:hAnsi="Calibri" w:cs="Calibri"/>
          <w:b/>
          <w:bCs/>
          <w:color w:val="B51700"/>
          <w:lang w:val="af-ZA"/>
        </w:rPr>
        <w:t>”</w:t>
      </w:r>
    </w:p>
    <w:p w14:paraId="78D84C24" w14:textId="77777777" w:rsidR="00C62036" w:rsidRPr="009304FD" w:rsidRDefault="00C62036">
      <w:pPr>
        <w:pStyle w:val="Body"/>
        <w:rPr>
          <w:lang w:val="af-ZA"/>
        </w:rPr>
      </w:pPr>
    </w:p>
    <w:p w14:paraId="1CEDF957" w14:textId="02FA8E0A" w:rsidR="00C62036" w:rsidRPr="009304FD" w:rsidRDefault="009304FD" w:rsidP="00477932">
      <w:pPr>
        <w:pStyle w:val="Body"/>
        <w:spacing w:line="360" w:lineRule="auto"/>
        <w:jc w:val="both"/>
        <w:rPr>
          <w:rFonts w:ascii="Calibri" w:hAnsi="Calibri"/>
          <w:iCs/>
          <w:lang w:val="af-ZA"/>
        </w:rPr>
      </w:pPr>
      <w:r>
        <w:rPr>
          <w:rFonts w:ascii="Calibri" w:hAnsi="Calibri"/>
          <w:iCs/>
          <w:lang w:val="af-ZA"/>
        </w:rPr>
        <w:t>Baie studente voel onseker oor hoe hulle vir aanlyn assessering moet voorberei omdat dit ’n nuwe platform én ’n onbekende toets- en eksamenformaat behels</w:t>
      </w:r>
      <w:r w:rsidR="006553B0" w:rsidRPr="009304FD">
        <w:rPr>
          <w:rFonts w:ascii="Calibri" w:hAnsi="Calibri"/>
          <w:iCs/>
          <w:lang w:val="af-ZA"/>
        </w:rPr>
        <w:t xml:space="preserve">. </w:t>
      </w:r>
    </w:p>
    <w:p w14:paraId="7083469C" w14:textId="77777777" w:rsidR="006553B0" w:rsidRPr="009304FD" w:rsidRDefault="006553B0" w:rsidP="00477932">
      <w:pPr>
        <w:pStyle w:val="Body"/>
        <w:spacing w:line="360" w:lineRule="auto"/>
        <w:jc w:val="both"/>
        <w:rPr>
          <w:rFonts w:ascii="Calibri" w:hAnsi="Calibri"/>
          <w:iCs/>
          <w:lang w:val="af-ZA"/>
        </w:rPr>
      </w:pPr>
    </w:p>
    <w:p w14:paraId="7738BDDD" w14:textId="2C617ECB" w:rsidR="00C62036" w:rsidRPr="009304FD" w:rsidRDefault="009304FD" w:rsidP="00477932">
      <w:pPr>
        <w:pStyle w:val="Body"/>
        <w:spacing w:line="360" w:lineRule="auto"/>
        <w:jc w:val="both"/>
        <w:rPr>
          <w:rFonts w:ascii="Calibri" w:hAnsi="Calibri"/>
          <w:bCs/>
          <w:iCs/>
          <w:lang w:val="af-ZA"/>
        </w:rPr>
      </w:pPr>
      <w:r>
        <w:rPr>
          <w:rFonts w:ascii="Calibri" w:hAnsi="Calibri"/>
          <w:iCs/>
          <w:lang w:val="af-ZA"/>
        </w:rPr>
        <w:t xml:space="preserve">Om jou hiermee te help, moet ons eers ’n tree terugstaan en </w:t>
      </w:r>
      <w:r w:rsidR="004179D2">
        <w:rPr>
          <w:rFonts w:ascii="Calibri" w:hAnsi="Calibri"/>
          <w:iCs/>
          <w:lang w:val="af-ZA"/>
        </w:rPr>
        <w:t xml:space="preserve">oor </w:t>
      </w:r>
      <w:r w:rsidR="00BC4CD8">
        <w:rPr>
          <w:rFonts w:ascii="Calibri" w:hAnsi="Calibri"/>
          <w:iCs/>
          <w:lang w:val="af-ZA"/>
        </w:rPr>
        <w:t xml:space="preserve">die doel van assessering, hetsy aanlyn, prakties of skriftelik, </w:t>
      </w:r>
      <w:r w:rsidR="004179D2">
        <w:rPr>
          <w:rFonts w:ascii="Calibri" w:hAnsi="Calibri"/>
          <w:iCs/>
          <w:lang w:val="af-ZA"/>
        </w:rPr>
        <w:t>besin</w:t>
      </w:r>
      <w:r w:rsidR="006553B0" w:rsidRPr="009304FD">
        <w:rPr>
          <w:rFonts w:ascii="Calibri" w:hAnsi="Calibri"/>
          <w:iCs/>
          <w:lang w:val="af-ZA"/>
        </w:rPr>
        <w:t xml:space="preserve">. </w:t>
      </w:r>
      <w:r w:rsidR="00BC4CD8">
        <w:rPr>
          <w:rFonts w:ascii="Calibri" w:hAnsi="Calibri"/>
          <w:iCs/>
          <w:lang w:val="af-ZA"/>
        </w:rPr>
        <w:t>Die doel van assessering is vir dosente om te bepaal of hulle studente die werk verstaan wat behandel is</w:t>
      </w:r>
      <w:r w:rsidR="004179D2">
        <w:rPr>
          <w:rFonts w:ascii="Calibri" w:hAnsi="Calibri"/>
          <w:iCs/>
          <w:lang w:val="af-ZA"/>
        </w:rPr>
        <w:t>,</w:t>
      </w:r>
      <w:r w:rsidR="00BC4CD8">
        <w:rPr>
          <w:rFonts w:ascii="Calibri" w:hAnsi="Calibri"/>
          <w:iCs/>
          <w:lang w:val="af-ZA"/>
        </w:rPr>
        <w:t xml:space="preserve"> en </w:t>
      </w:r>
      <w:r w:rsidR="004179D2">
        <w:rPr>
          <w:rFonts w:ascii="Calibri" w:hAnsi="Calibri"/>
          <w:iCs/>
          <w:lang w:val="af-ZA"/>
        </w:rPr>
        <w:t xml:space="preserve">hulle nuwe kennis kan </w:t>
      </w:r>
      <w:r w:rsidR="00BC4CD8">
        <w:rPr>
          <w:rFonts w:ascii="Calibri" w:hAnsi="Calibri"/>
          <w:iCs/>
          <w:lang w:val="af-ZA"/>
        </w:rPr>
        <w:t>toepas</w:t>
      </w:r>
      <w:r w:rsidR="006553B0" w:rsidRPr="009304FD">
        <w:rPr>
          <w:rFonts w:ascii="Calibri" w:hAnsi="Calibri"/>
          <w:iCs/>
          <w:lang w:val="af-ZA"/>
        </w:rPr>
        <w:t xml:space="preserve">. </w:t>
      </w:r>
      <w:r w:rsidR="00BC4CD8">
        <w:rPr>
          <w:rFonts w:ascii="Calibri" w:hAnsi="Calibri"/>
          <w:iCs/>
          <w:lang w:val="af-ZA"/>
        </w:rPr>
        <w:t>Selfs al geskied die assessering aanlyn, kan jy dus dieselfde styl vrae as in ’n papiergebaseerde eksamen verwag</w:t>
      </w:r>
      <w:r w:rsidR="006553B0" w:rsidRPr="009304FD">
        <w:rPr>
          <w:rFonts w:ascii="Calibri" w:hAnsi="Calibri"/>
          <w:bCs/>
          <w:iCs/>
          <w:lang w:val="af-ZA"/>
        </w:rPr>
        <w:t>.</w:t>
      </w:r>
      <w:r w:rsidR="00222B61" w:rsidRPr="009304FD">
        <w:rPr>
          <w:rFonts w:ascii="Calibri" w:hAnsi="Calibri"/>
          <w:bCs/>
          <w:iCs/>
          <w:lang w:val="af-ZA"/>
        </w:rPr>
        <w:t xml:space="preserve"> </w:t>
      </w:r>
      <w:r w:rsidR="00BC4CD8">
        <w:rPr>
          <w:rFonts w:ascii="Calibri" w:hAnsi="Calibri"/>
          <w:bCs/>
          <w:iCs/>
          <w:lang w:val="af-ZA"/>
        </w:rPr>
        <w:t>Hoewel die dosent moontlik ’n ander vraagstruktuur kan gebruik (dalk is daar meer meerkeusevrae, of meer kortvrae in plaas van langvrae</w:t>
      </w:r>
      <w:r w:rsidR="006E3AAC" w:rsidRPr="009304FD">
        <w:rPr>
          <w:rFonts w:ascii="Calibri" w:hAnsi="Calibri"/>
          <w:bCs/>
          <w:iCs/>
          <w:lang w:val="af-ZA"/>
        </w:rPr>
        <w:t xml:space="preserve">), </w:t>
      </w:r>
      <w:r w:rsidR="00BC4CD8">
        <w:rPr>
          <w:rFonts w:ascii="Calibri" w:hAnsi="Calibri"/>
          <w:bCs/>
          <w:iCs/>
          <w:lang w:val="af-ZA"/>
        </w:rPr>
        <w:t>sal jy steeds oor dieselfde inhoud geassesseer word om jou begrip en toepassing van die kennis te toets</w:t>
      </w:r>
      <w:r w:rsidR="00222B61" w:rsidRPr="009304FD">
        <w:rPr>
          <w:rFonts w:ascii="Calibri" w:hAnsi="Calibri"/>
          <w:bCs/>
          <w:iCs/>
          <w:lang w:val="af-ZA"/>
        </w:rPr>
        <w:t>.</w:t>
      </w:r>
    </w:p>
    <w:p w14:paraId="56D8B667" w14:textId="77777777" w:rsidR="006553B0" w:rsidRPr="009304FD" w:rsidRDefault="006553B0" w:rsidP="00477932">
      <w:pPr>
        <w:pStyle w:val="Body"/>
        <w:spacing w:line="360" w:lineRule="auto"/>
        <w:ind w:left="360"/>
        <w:jc w:val="both"/>
        <w:rPr>
          <w:rFonts w:ascii="Calibri" w:hAnsi="Calibri"/>
          <w:bCs/>
          <w:iCs/>
          <w:lang w:val="af-ZA"/>
        </w:rPr>
      </w:pPr>
    </w:p>
    <w:p w14:paraId="52DA75A4" w14:textId="1479BB10" w:rsidR="00287102" w:rsidRPr="009304FD" w:rsidRDefault="00BC4CD8" w:rsidP="00477932">
      <w:pPr>
        <w:pStyle w:val="Body"/>
        <w:spacing w:line="360" w:lineRule="auto"/>
        <w:jc w:val="both"/>
        <w:rPr>
          <w:rFonts w:ascii="Calibri" w:hAnsi="Calibri"/>
          <w:bCs/>
          <w:iCs/>
          <w:lang w:val="af-ZA"/>
        </w:rPr>
      </w:pPr>
      <w:r>
        <w:rPr>
          <w:rFonts w:ascii="Calibri" w:hAnsi="Calibri"/>
          <w:bCs/>
          <w:iCs/>
          <w:lang w:val="af-ZA"/>
        </w:rPr>
        <w:t>Daarom is hersiening van ou vraestelle en van die soort vrae wat in lesingaantekeninge, tutoriale of praktiese sessies opgeduik het steeds ’n goeie aanduiding van wat jy in die aanlyn eksamen of toets kan verwag. Raadpleeg ook die leeruitkomste wat in jou modulehandleidings uiteengesit is. As jy hierdie uitkomste in vrae verander, kan jy reeds ’n idee vorm van hoe die inhoud dalk geassesseer sal word</w:t>
      </w:r>
      <w:r w:rsidR="009577E9" w:rsidRPr="009304FD">
        <w:rPr>
          <w:rFonts w:ascii="Calibri" w:hAnsi="Calibri"/>
          <w:bCs/>
          <w:iCs/>
          <w:lang w:val="af-ZA"/>
        </w:rPr>
        <w:t xml:space="preserve">. </w:t>
      </w:r>
      <w:r>
        <w:rPr>
          <w:rFonts w:ascii="Calibri" w:hAnsi="Calibri"/>
          <w:bCs/>
          <w:iCs/>
          <w:lang w:val="af-ZA"/>
        </w:rPr>
        <w:t xml:space="preserve">Om jou hiermee te help, </w:t>
      </w:r>
      <w:r w:rsidR="008D6BB7" w:rsidRPr="009304FD">
        <w:rPr>
          <w:rFonts w:ascii="Calibri" w:hAnsi="Calibri"/>
          <w:bCs/>
          <w:iCs/>
          <w:lang w:val="af-ZA"/>
        </w:rPr>
        <w:t>g</w:t>
      </w:r>
      <w:r>
        <w:rPr>
          <w:rFonts w:ascii="Calibri" w:hAnsi="Calibri"/>
          <w:bCs/>
          <w:iCs/>
          <w:lang w:val="af-ZA"/>
        </w:rPr>
        <w:t>aan na</w:t>
      </w:r>
      <w:r w:rsidR="008D6BB7" w:rsidRPr="009304FD">
        <w:rPr>
          <w:rFonts w:ascii="Calibri" w:hAnsi="Calibri"/>
          <w:bCs/>
          <w:iCs/>
          <w:lang w:val="af-ZA"/>
        </w:rPr>
        <w:t xml:space="preserve"> </w:t>
      </w:r>
      <w:hyperlink r:id="rId10" w:history="1">
        <w:r>
          <w:rPr>
            <w:rStyle w:val="Hyperlink"/>
            <w:rFonts w:ascii="Calibri" w:hAnsi="Calibri"/>
            <w:bCs/>
            <w:iCs/>
            <w:lang w:val="af-ZA"/>
          </w:rPr>
          <w:t>di</w:t>
        </w:r>
        <w:r w:rsidR="00287102" w:rsidRPr="009304FD">
          <w:rPr>
            <w:rStyle w:val="Hyperlink"/>
            <w:rFonts w:ascii="Calibri" w:hAnsi="Calibri"/>
            <w:bCs/>
            <w:iCs/>
            <w:lang w:val="af-ZA"/>
          </w:rPr>
          <w:t xml:space="preserve">e </w:t>
        </w:r>
        <w:r>
          <w:rPr>
            <w:rStyle w:val="Hyperlink"/>
            <w:rFonts w:ascii="Calibri" w:hAnsi="Calibri"/>
            <w:bCs/>
            <w:iCs/>
            <w:lang w:val="af-ZA"/>
          </w:rPr>
          <w:t>hulpbronneafdeling op ons webtuiste</w:t>
        </w:r>
      </w:hyperlink>
      <w:r w:rsidR="00287102" w:rsidRPr="009304FD">
        <w:rPr>
          <w:rFonts w:ascii="Calibri" w:hAnsi="Calibri"/>
          <w:bCs/>
          <w:iCs/>
          <w:lang w:val="af-ZA"/>
        </w:rPr>
        <w:t xml:space="preserve"> </w:t>
      </w:r>
      <w:r>
        <w:rPr>
          <w:rFonts w:ascii="Calibri" w:hAnsi="Calibri"/>
          <w:bCs/>
          <w:iCs/>
          <w:lang w:val="af-ZA"/>
        </w:rPr>
        <w:t>vir ’n lys algemene opdragwoorde wat in assesseringsvrae gebruik word</w:t>
      </w:r>
      <w:r w:rsidR="00287102" w:rsidRPr="009304FD">
        <w:rPr>
          <w:rFonts w:ascii="Calibri" w:hAnsi="Calibri"/>
          <w:bCs/>
          <w:iCs/>
          <w:lang w:val="af-ZA"/>
        </w:rPr>
        <w:t xml:space="preserve">. </w:t>
      </w:r>
    </w:p>
    <w:p w14:paraId="2A98C4B4" w14:textId="77777777" w:rsidR="006553B0" w:rsidRPr="009304FD" w:rsidRDefault="006553B0" w:rsidP="00477932">
      <w:pPr>
        <w:pStyle w:val="Body"/>
        <w:spacing w:line="360" w:lineRule="auto"/>
        <w:jc w:val="both"/>
        <w:rPr>
          <w:rFonts w:ascii="Calibri" w:hAnsi="Calibri"/>
          <w:bCs/>
          <w:iCs/>
          <w:lang w:val="af-ZA"/>
        </w:rPr>
      </w:pPr>
    </w:p>
    <w:p w14:paraId="41BEF6D2" w14:textId="2B287D23" w:rsidR="009577E9" w:rsidRPr="009304FD" w:rsidRDefault="00BC4CD8" w:rsidP="00477932">
      <w:pPr>
        <w:pStyle w:val="Body"/>
        <w:spacing w:line="360" w:lineRule="auto"/>
        <w:jc w:val="both"/>
        <w:rPr>
          <w:rFonts w:ascii="Calibri" w:hAnsi="Calibri"/>
          <w:bCs/>
          <w:iCs/>
          <w:lang w:val="af-ZA"/>
        </w:rPr>
      </w:pPr>
      <w:r>
        <w:rPr>
          <w:rFonts w:ascii="Calibri" w:hAnsi="Calibri"/>
          <w:bCs/>
          <w:iCs/>
          <w:lang w:val="af-ZA"/>
        </w:rPr>
        <w:t xml:space="preserve">Hier is ’n paar nuttige wenke </w:t>
      </w:r>
      <w:r w:rsidR="004179D2">
        <w:rPr>
          <w:rFonts w:ascii="Calibri" w:hAnsi="Calibri"/>
          <w:bCs/>
          <w:iCs/>
          <w:lang w:val="af-ZA"/>
        </w:rPr>
        <w:t>vir</w:t>
      </w:r>
      <w:r>
        <w:rPr>
          <w:rFonts w:ascii="Calibri" w:hAnsi="Calibri"/>
          <w:bCs/>
          <w:iCs/>
          <w:lang w:val="af-ZA"/>
        </w:rPr>
        <w:t xml:space="preserve"> </w:t>
      </w:r>
      <w:r>
        <w:rPr>
          <w:rFonts w:ascii="Calibri" w:hAnsi="Calibri"/>
          <w:b/>
          <w:iCs/>
          <w:lang w:val="af-ZA"/>
        </w:rPr>
        <w:t>aa</w:t>
      </w:r>
      <w:r w:rsidR="009577E9" w:rsidRPr="009304FD">
        <w:rPr>
          <w:rFonts w:ascii="Calibri" w:hAnsi="Calibri"/>
          <w:b/>
          <w:iCs/>
          <w:lang w:val="af-ZA"/>
        </w:rPr>
        <w:t>n</w:t>
      </w:r>
      <w:r>
        <w:rPr>
          <w:rFonts w:ascii="Calibri" w:hAnsi="Calibri"/>
          <w:b/>
          <w:iCs/>
          <w:lang w:val="af-ZA"/>
        </w:rPr>
        <w:t>lyn assessering</w:t>
      </w:r>
      <w:r>
        <w:rPr>
          <w:rFonts w:ascii="Calibri" w:hAnsi="Calibri"/>
          <w:bCs/>
          <w:iCs/>
          <w:lang w:val="af-ZA"/>
        </w:rPr>
        <w:t>:</w:t>
      </w:r>
    </w:p>
    <w:p w14:paraId="560FB06D" w14:textId="23DE2737" w:rsidR="00C62036" w:rsidRPr="009304FD" w:rsidRDefault="00BC4CD8" w:rsidP="00477932">
      <w:pPr>
        <w:pStyle w:val="Body"/>
        <w:numPr>
          <w:ilvl w:val="0"/>
          <w:numId w:val="13"/>
        </w:numPr>
        <w:spacing w:line="360" w:lineRule="auto"/>
        <w:ind w:left="426"/>
        <w:jc w:val="both"/>
        <w:rPr>
          <w:rFonts w:ascii="Calibri" w:hAnsi="Calibri"/>
          <w:iCs/>
          <w:lang w:val="af-ZA"/>
        </w:rPr>
      </w:pPr>
      <w:r>
        <w:rPr>
          <w:rFonts w:ascii="Calibri" w:hAnsi="Calibri"/>
          <w:bCs/>
          <w:iCs/>
          <w:lang w:val="af-ZA"/>
        </w:rPr>
        <w:t>Maak seker dat jy die instruksies lees voordat jy wegspring. (Moet jy byvoorbeeld alle vrae beantwoord of net sekere afdelings, en sluit die toegelate tyd ook die elektroniese indiening van dokumente in</w:t>
      </w:r>
      <w:r w:rsidR="008D6BB7" w:rsidRPr="009304FD">
        <w:rPr>
          <w:rFonts w:ascii="Calibri" w:hAnsi="Calibri"/>
          <w:iCs/>
          <w:lang w:val="af-ZA"/>
        </w:rPr>
        <w:t>?</w:t>
      </w:r>
      <w:r w:rsidR="00790ED7" w:rsidRPr="009304FD">
        <w:rPr>
          <w:rFonts w:ascii="Calibri" w:hAnsi="Calibri"/>
          <w:iCs/>
          <w:lang w:val="af-ZA"/>
        </w:rPr>
        <w:t>)</w:t>
      </w:r>
    </w:p>
    <w:p w14:paraId="32F03325" w14:textId="334BB03C" w:rsidR="00C62036" w:rsidRPr="009304FD" w:rsidRDefault="00BC4CD8" w:rsidP="00477932">
      <w:pPr>
        <w:pStyle w:val="Body"/>
        <w:numPr>
          <w:ilvl w:val="0"/>
          <w:numId w:val="13"/>
        </w:numPr>
        <w:spacing w:line="360" w:lineRule="auto"/>
        <w:ind w:left="426"/>
        <w:jc w:val="both"/>
        <w:rPr>
          <w:rFonts w:ascii="Calibri" w:hAnsi="Calibri"/>
          <w:bCs/>
          <w:iCs/>
          <w:lang w:val="af-ZA"/>
        </w:rPr>
      </w:pPr>
      <w:r>
        <w:rPr>
          <w:rFonts w:ascii="Calibri" w:hAnsi="Calibri"/>
          <w:bCs/>
          <w:iCs/>
          <w:lang w:val="af-ZA"/>
        </w:rPr>
        <w:t>Indien ekstra tyd vir aanlyn assesserings toegelaat word, sit van daardie tyd opsy om vir tegniese probleme voorsiening te maak</w:t>
      </w:r>
      <w:r w:rsidR="008D6BB7" w:rsidRPr="009304FD">
        <w:rPr>
          <w:rFonts w:ascii="Calibri" w:hAnsi="Calibri"/>
          <w:bCs/>
          <w:iCs/>
          <w:lang w:val="af-ZA"/>
        </w:rPr>
        <w:t>.</w:t>
      </w:r>
    </w:p>
    <w:p w14:paraId="43E6DB59" w14:textId="0DDD854F" w:rsidR="00C62036" w:rsidRPr="009304FD" w:rsidRDefault="00BC4CD8" w:rsidP="00477932">
      <w:pPr>
        <w:pStyle w:val="Body"/>
        <w:numPr>
          <w:ilvl w:val="0"/>
          <w:numId w:val="13"/>
        </w:numPr>
        <w:spacing w:line="360" w:lineRule="auto"/>
        <w:ind w:left="426"/>
        <w:jc w:val="both"/>
        <w:rPr>
          <w:rFonts w:ascii="Calibri" w:hAnsi="Calibri"/>
          <w:bCs/>
          <w:iCs/>
          <w:lang w:val="af-ZA"/>
        </w:rPr>
      </w:pPr>
      <w:r>
        <w:rPr>
          <w:rFonts w:ascii="Calibri" w:hAnsi="Calibri"/>
          <w:bCs/>
          <w:iCs/>
          <w:lang w:val="af-ZA"/>
        </w:rPr>
        <w:t xml:space="preserve">Dink vooruit aan dinge wat dalk ekstra tyd kan verg – soos om op en af tussen vrae en antwoorde te rol om sleutelwoorde/vrae weer te lees – en hoe om daarvoor te vergoed – soos om sleutelwoorde van die vraag in ’n notaboek langs jou neer te skryf. </w:t>
      </w:r>
      <w:r w:rsidR="004179D2">
        <w:rPr>
          <w:rFonts w:ascii="Calibri" w:hAnsi="Calibri"/>
          <w:bCs/>
          <w:iCs/>
          <w:lang w:val="af-ZA"/>
        </w:rPr>
        <w:t>W</w:t>
      </w:r>
      <w:r>
        <w:rPr>
          <w:rFonts w:ascii="Calibri" w:hAnsi="Calibri"/>
          <w:bCs/>
          <w:iCs/>
          <w:lang w:val="af-ZA"/>
        </w:rPr>
        <w:t xml:space="preserve">aak </w:t>
      </w:r>
      <w:r w:rsidR="004179D2">
        <w:rPr>
          <w:rFonts w:ascii="Calibri" w:hAnsi="Calibri"/>
          <w:bCs/>
          <w:iCs/>
          <w:lang w:val="af-ZA"/>
        </w:rPr>
        <w:t xml:space="preserve">egter </w:t>
      </w:r>
      <w:r>
        <w:rPr>
          <w:rFonts w:ascii="Calibri" w:hAnsi="Calibri"/>
          <w:bCs/>
          <w:iCs/>
          <w:lang w:val="af-ZA"/>
        </w:rPr>
        <w:t>daarteen om die hele vraag te probeer oorskryf</w:t>
      </w:r>
      <w:r w:rsidR="0011461A">
        <w:rPr>
          <w:rFonts w:ascii="Calibri" w:hAnsi="Calibri"/>
          <w:bCs/>
          <w:iCs/>
          <w:lang w:val="af-ZA"/>
        </w:rPr>
        <w:t xml:space="preserve"> – dit mors hope waardevolle tyd</w:t>
      </w:r>
      <w:r w:rsidR="008D6BB7" w:rsidRPr="009304FD">
        <w:rPr>
          <w:rFonts w:ascii="Calibri" w:hAnsi="Calibri"/>
          <w:iCs/>
          <w:lang w:val="af-ZA"/>
        </w:rPr>
        <w:t>!</w:t>
      </w:r>
    </w:p>
    <w:p w14:paraId="0A79B50F" w14:textId="1DFBFA89" w:rsidR="00C62036" w:rsidRPr="009304FD" w:rsidRDefault="0011461A" w:rsidP="00477932">
      <w:pPr>
        <w:pStyle w:val="Body"/>
        <w:numPr>
          <w:ilvl w:val="0"/>
          <w:numId w:val="13"/>
        </w:numPr>
        <w:spacing w:line="360" w:lineRule="auto"/>
        <w:ind w:left="426"/>
        <w:jc w:val="both"/>
        <w:rPr>
          <w:rFonts w:ascii="Calibri" w:hAnsi="Calibri"/>
          <w:bCs/>
          <w:iCs/>
          <w:lang w:val="af-ZA"/>
        </w:rPr>
      </w:pPr>
      <w:r>
        <w:rPr>
          <w:rFonts w:ascii="Calibri" w:hAnsi="Calibri"/>
          <w:bCs/>
          <w:iCs/>
          <w:lang w:val="af-ZA"/>
        </w:rPr>
        <w:t>Dink vooruit aan hoe jy dalk jou gewone manier van ’n vraestel beantwoord sal moet aanpas. Byvoorbeeld, in plaas daarvan om sleutelwoorde op ’n vraestel in kleur te merk of te onderstreep, sal jy dalk die sleutelwoorde van ’n aanlyn assessering moet neerskryf</w:t>
      </w:r>
      <w:r w:rsidR="003E25EA" w:rsidRPr="009304FD">
        <w:rPr>
          <w:rFonts w:ascii="Calibri" w:hAnsi="Calibri"/>
          <w:iCs/>
          <w:lang w:val="af-ZA"/>
        </w:rPr>
        <w:t>.</w:t>
      </w:r>
    </w:p>
    <w:p w14:paraId="7A23BE1D" w14:textId="51FE2DD1" w:rsidR="00287102" w:rsidRPr="009304FD" w:rsidRDefault="0011461A" w:rsidP="00477932">
      <w:pPr>
        <w:pStyle w:val="Body"/>
        <w:numPr>
          <w:ilvl w:val="0"/>
          <w:numId w:val="13"/>
        </w:numPr>
        <w:spacing w:line="360" w:lineRule="auto"/>
        <w:ind w:left="426"/>
        <w:jc w:val="both"/>
        <w:rPr>
          <w:rFonts w:ascii="Calibri" w:hAnsi="Calibri"/>
          <w:bCs/>
          <w:iCs/>
          <w:lang w:val="af-ZA"/>
        </w:rPr>
      </w:pPr>
      <w:r>
        <w:rPr>
          <w:rFonts w:ascii="Calibri" w:hAnsi="Calibri"/>
          <w:bCs/>
          <w:iCs/>
          <w:lang w:val="af-ZA"/>
        </w:rPr>
        <w:t>Lees die vrae sorgvuldig en maak seker jy weet presies wat jy moet doen. Identifiseer vir dié doel</w:t>
      </w:r>
      <w:r w:rsidR="003E25EA" w:rsidRPr="009304FD">
        <w:rPr>
          <w:rFonts w:ascii="Calibri" w:hAnsi="Calibri"/>
          <w:bCs/>
          <w:iCs/>
          <w:lang w:val="af-ZA"/>
        </w:rPr>
        <w:t xml:space="preserve"> (i)</w:t>
      </w:r>
      <w:r>
        <w:rPr>
          <w:rFonts w:ascii="Calibri" w:hAnsi="Calibri"/>
          <w:bCs/>
          <w:iCs/>
          <w:lang w:val="af-ZA"/>
        </w:rPr>
        <w:t xml:space="preserve"> die opdragwoord</w:t>
      </w:r>
      <w:r w:rsidR="00287102" w:rsidRPr="009304FD">
        <w:rPr>
          <w:rFonts w:ascii="Calibri" w:hAnsi="Calibri"/>
          <w:bCs/>
          <w:iCs/>
          <w:lang w:val="af-ZA"/>
        </w:rPr>
        <w:t xml:space="preserve"> (</w:t>
      </w:r>
      <w:r w:rsidR="003E25EA" w:rsidRPr="009304FD">
        <w:rPr>
          <w:rFonts w:ascii="Calibri" w:hAnsi="Calibri"/>
          <w:bCs/>
          <w:iCs/>
          <w:lang w:val="af-ZA"/>
        </w:rPr>
        <w:t>“</w:t>
      </w:r>
      <w:r>
        <w:rPr>
          <w:rFonts w:ascii="Calibri" w:hAnsi="Calibri"/>
          <w:bCs/>
          <w:iCs/>
          <w:lang w:val="af-ZA"/>
        </w:rPr>
        <w:t>ontleed</w:t>
      </w:r>
      <w:r w:rsidR="003E25EA" w:rsidRPr="009304FD">
        <w:rPr>
          <w:rFonts w:ascii="Calibri" w:hAnsi="Calibri"/>
          <w:bCs/>
          <w:iCs/>
          <w:lang w:val="af-ZA"/>
        </w:rPr>
        <w:t>”</w:t>
      </w:r>
      <w:r w:rsidR="00287102" w:rsidRPr="009304FD">
        <w:rPr>
          <w:rFonts w:ascii="Calibri" w:hAnsi="Calibri"/>
          <w:bCs/>
          <w:iCs/>
          <w:lang w:val="af-ZA"/>
        </w:rPr>
        <w:t xml:space="preserve">, </w:t>
      </w:r>
      <w:r w:rsidR="003E25EA" w:rsidRPr="009304FD">
        <w:rPr>
          <w:rFonts w:ascii="Calibri" w:hAnsi="Calibri"/>
          <w:bCs/>
          <w:iCs/>
          <w:lang w:val="af-ZA"/>
        </w:rPr>
        <w:t>“</w:t>
      </w:r>
      <w:r>
        <w:rPr>
          <w:rFonts w:ascii="Calibri" w:hAnsi="Calibri"/>
          <w:bCs/>
          <w:iCs/>
          <w:lang w:val="af-ZA"/>
        </w:rPr>
        <w:t>vergelyk</w:t>
      </w:r>
      <w:r w:rsidR="003E25EA" w:rsidRPr="009304FD">
        <w:rPr>
          <w:rFonts w:ascii="Calibri" w:hAnsi="Calibri"/>
          <w:bCs/>
          <w:iCs/>
          <w:lang w:val="af-ZA"/>
        </w:rPr>
        <w:t>”</w:t>
      </w:r>
      <w:r w:rsidR="00287102" w:rsidRPr="009304FD">
        <w:rPr>
          <w:rFonts w:ascii="Calibri" w:hAnsi="Calibri"/>
          <w:bCs/>
          <w:iCs/>
          <w:lang w:val="af-ZA"/>
        </w:rPr>
        <w:t xml:space="preserve">, </w:t>
      </w:r>
      <w:r w:rsidR="003E25EA" w:rsidRPr="009304FD">
        <w:rPr>
          <w:rFonts w:ascii="Calibri" w:hAnsi="Calibri"/>
          <w:bCs/>
          <w:iCs/>
          <w:lang w:val="af-ZA"/>
        </w:rPr>
        <w:t>“</w:t>
      </w:r>
      <w:r>
        <w:rPr>
          <w:rFonts w:ascii="Calibri" w:hAnsi="Calibri"/>
          <w:bCs/>
          <w:iCs/>
          <w:lang w:val="af-ZA"/>
        </w:rPr>
        <w:t>evalueer</w:t>
      </w:r>
      <w:r w:rsidR="003E25EA" w:rsidRPr="009304FD">
        <w:rPr>
          <w:rFonts w:ascii="Calibri" w:hAnsi="Calibri"/>
          <w:bCs/>
          <w:iCs/>
          <w:lang w:val="af-ZA"/>
        </w:rPr>
        <w:t>”</w:t>
      </w:r>
      <w:r w:rsidR="00287102" w:rsidRPr="009304FD">
        <w:rPr>
          <w:rFonts w:ascii="Calibri" w:hAnsi="Calibri"/>
          <w:bCs/>
          <w:iCs/>
          <w:lang w:val="af-ZA"/>
        </w:rPr>
        <w:t>)</w:t>
      </w:r>
      <w:r w:rsidR="003E25EA" w:rsidRPr="009304FD">
        <w:rPr>
          <w:rFonts w:ascii="Calibri" w:hAnsi="Calibri"/>
          <w:bCs/>
          <w:iCs/>
          <w:lang w:val="af-ZA"/>
        </w:rPr>
        <w:t>;</w:t>
      </w:r>
      <w:r w:rsidR="00287102" w:rsidRPr="009304FD">
        <w:rPr>
          <w:rFonts w:ascii="Calibri" w:hAnsi="Calibri"/>
          <w:bCs/>
          <w:iCs/>
          <w:lang w:val="af-ZA"/>
        </w:rPr>
        <w:t xml:space="preserve"> </w:t>
      </w:r>
      <w:r w:rsidR="003E25EA" w:rsidRPr="009304FD">
        <w:rPr>
          <w:rFonts w:ascii="Calibri" w:hAnsi="Calibri"/>
          <w:bCs/>
          <w:iCs/>
          <w:lang w:val="af-ZA"/>
        </w:rPr>
        <w:t xml:space="preserve">(ii) </w:t>
      </w:r>
      <w:r>
        <w:rPr>
          <w:rFonts w:ascii="Calibri" w:hAnsi="Calibri"/>
          <w:bCs/>
          <w:iCs/>
          <w:lang w:val="af-ZA"/>
        </w:rPr>
        <w:t>sleutelwoorde</w:t>
      </w:r>
      <w:r w:rsidR="00287102" w:rsidRPr="009304FD">
        <w:rPr>
          <w:rFonts w:ascii="Calibri" w:hAnsi="Calibri"/>
          <w:bCs/>
          <w:iCs/>
          <w:lang w:val="af-ZA"/>
        </w:rPr>
        <w:t xml:space="preserve"> (</w:t>
      </w:r>
      <w:r>
        <w:rPr>
          <w:rFonts w:ascii="Calibri" w:hAnsi="Calibri"/>
          <w:bCs/>
          <w:iCs/>
          <w:lang w:val="af-ZA"/>
        </w:rPr>
        <w:t>wat presies moet jy ontleed/vergelyk/evalueer</w:t>
      </w:r>
      <w:r w:rsidR="00287102" w:rsidRPr="009304FD">
        <w:rPr>
          <w:rFonts w:ascii="Calibri" w:hAnsi="Calibri"/>
          <w:bCs/>
          <w:iCs/>
          <w:lang w:val="af-ZA"/>
        </w:rPr>
        <w:t>)</w:t>
      </w:r>
      <w:r w:rsidR="003E25EA" w:rsidRPr="009304FD">
        <w:rPr>
          <w:rFonts w:ascii="Calibri" w:hAnsi="Calibri"/>
          <w:bCs/>
          <w:iCs/>
          <w:lang w:val="af-ZA"/>
        </w:rPr>
        <w:t xml:space="preserve">; </w:t>
      </w:r>
      <w:r>
        <w:rPr>
          <w:rFonts w:ascii="Calibri" w:hAnsi="Calibri"/>
          <w:bCs/>
          <w:iCs/>
          <w:lang w:val="af-ZA"/>
        </w:rPr>
        <w:t>e</w:t>
      </w:r>
      <w:r w:rsidR="003E25EA" w:rsidRPr="009304FD">
        <w:rPr>
          <w:rFonts w:ascii="Calibri" w:hAnsi="Calibri"/>
          <w:bCs/>
          <w:iCs/>
          <w:lang w:val="af-ZA"/>
        </w:rPr>
        <w:t>n</w:t>
      </w:r>
      <w:r w:rsidR="00287102" w:rsidRPr="009304FD">
        <w:rPr>
          <w:rFonts w:ascii="Calibri" w:hAnsi="Calibri"/>
          <w:bCs/>
          <w:iCs/>
          <w:lang w:val="af-ZA"/>
        </w:rPr>
        <w:t xml:space="preserve"> </w:t>
      </w:r>
      <w:r w:rsidR="003E25EA" w:rsidRPr="009304FD">
        <w:rPr>
          <w:rFonts w:ascii="Calibri" w:hAnsi="Calibri"/>
          <w:bCs/>
          <w:iCs/>
          <w:lang w:val="af-ZA"/>
        </w:rPr>
        <w:t>(iii</w:t>
      </w:r>
      <w:r w:rsidR="00287102" w:rsidRPr="009304FD">
        <w:rPr>
          <w:rFonts w:ascii="Calibri" w:hAnsi="Calibri"/>
          <w:bCs/>
          <w:iCs/>
          <w:lang w:val="af-ZA"/>
        </w:rPr>
        <w:t xml:space="preserve">) </w:t>
      </w:r>
      <w:r>
        <w:rPr>
          <w:rFonts w:ascii="Calibri" w:hAnsi="Calibri"/>
          <w:bCs/>
          <w:iCs/>
          <w:lang w:val="af-ZA"/>
        </w:rPr>
        <w:t>die omvang of bestek</w:t>
      </w:r>
      <w:r w:rsidR="00287102" w:rsidRPr="009304FD">
        <w:rPr>
          <w:rFonts w:ascii="Calibri" w:hAnsi="Calibri"/>
          <w:bCs/>
          <w:iCs/>
          <w:lang w:val="af-ZA"/>
        </w:rPr>
        <w:t xml:space="preserve"> (</w:t>
      </w:r>
      <w:r>
        <w:rPr>
          <w:rFonts w:ascii="Calibri" w:hAnsi="Calibri"/>
          <w:bCs/>
          <w:iCs/>
          <w:lang w:val="af-ZA"/>
        </w:rPr>
        <w:t>moet jy slegs die afgelope tien jaar se nuwe ontwikkelings ontleed/vergelyk/evalueer, of alle ontwikkelings sedert die ontstaan van die teorie of konsep</w:t>
      </w:r>
      <w:r w:rsidR="00287102" w:rsidRPr="009304FD">
        <w:rPr>
          <w:rFonts w:ascii="Calibri" w:hAnsi="Calibri"/>
          <w:bCs/>
          <w:iCs/>
          <w:lang w:val="af-ZA"/>
        </w:rPr>
        <w:t>).</w:t>
      </w:r>
    </w:p>
    <w:p w14:paraId="48414B2E" w14:textId="77777777" w:rsidR="00287102" w:rsidRPr="009304FD" w:rsidRDefault="00287102" w:rsidP="00477932">
      <w:pPr>
        <w:pStyle w:val="Body"/>
        <w:spacing w:line="360" w:lineRule="auto"/>
        <w:jc w:val="both"/>
        <w:rPr>
          <w:rFonts w:ascii="Calibri" w:hAnsi="Calibri"/>
          <w:bCs/>
          <w:iCs/>
          <w:lang w:val="af-ZA"/>
        </w:rPr>
      </w:pPr>
    </w:p>
    <w:p w14:paraId="0BEE0C3D" w14:textId="6EB29AF8" w:rsidR="00C62036" w:rsidRPr="009304FD" w:rsidRDefault="0011461A" w:rsidP="00477932">
      <w:pPr>
        <w:pStyle w:val="Body"/>
        <w:spacing w:line="360" w:lineRule="auto"/>
        <w:jc w:val="both"/>
        <w:rPr>
          <w:rFonts w:ascii="Calibri" w:hAnsi="Calibri"/>
          <w:bCs/>
          <w:iCs/>
          <w:lang w:val="af-ZA"/>
        </w:rPr>
      </w:pPr>
      <w:r>
        <w:rPr>
          <w:rFonts w:ascii="Calibri" w:hAnsi="Calibri"/>
          <w:bCs/>
          <w:iCs/>
          <w:lang w:val="af-ZA"/>
        </w:rPr>
        <w:t xml:space="preserve">Om vir </w:t>
      </w:r>
      <w:r w:rsidR="00790ED7" w:rsidRPr="009304FD">
        <w:rPr>
          <w:rFonts w:ascii="Calibri" w:hAnsi="Calibri"/>
          <w:b/>
          <w:iCs/>
          <w:lang w:val="af-ZA"/>
        </w:rPr>
        <w:t>o</w:t>
      </w:r>
      <w:r>
        <w:rPr>
          <w:rFonts w:ascii="Calibri" w:hAnsi="Calibri"/>
          <w:b/>
          <w:iCs/>
          <w:lang w:val="af-ZA"/>
        </w:rPr>
        <w:t>o</w:t>
      </w:r>
      <w:r w:rsidR="00790ED7" w:rsidRPr="009304FD">
        <w:rPr>
          <w:rFonts w:ascii="Calibri" w:hAnsi="Calibri"/>
          <w:b/>
          <w:iCs/>
          <w:lang w:val="af-ZA"/>
        </w:rPr>
        <w:t>p</w:t>
      </w:r>
      <w:r>
        <w:rPr>
          <w:rFonts w:ascii="Calibri" w:hAnsi="Calibri"/>
          <w:b/>
          <w:iCs/>
          <w:lang w:val="af-ZA"/>
        </w:rPr>
        <w:t>boektoetse/-eksamens</w:t>
      </w:r>
      <w:r>
        <w:rPr>
          <w:rFonts w:ascii="Calibri" w:hAnsi="Calibri"/>
          <w:bCs/>
          <w:iCs/>
          <w:lang w:val="af-ZA"/>
        </w:rPr>
        <w:t xml:space="preserve"> voor te berei, oorweeg die volgende</w:t>
      </w:r>
      <w:r w:rsidR="003E25EA" w:rsidRPr="009304FD">
        <w:rPr>
          <w:rFonts w:ascii="Calibri" w:hAnsi="Calibri"/>
          <w:bCs/>
          <w:iCs/>
          <w:lang w:val="af-ZA"/>
        </w:rPr>
        <w:t>:</w:t>
      </w:r>
    </w:p>
    <w:p w14:paraId="4658428C" w14:textId="47CE0D4F" w:rsidR="00C62036" w:rsidRPr="009304FD" w:rsidRDefault="0011461A" w:rsidP="00477932">
      <w:pPr>
        <w:pStyle w:val="Body"/>
        <w:numPr>
          <w:ilvl w:val="0"/>
          <w:numId w:val="14"/>
        </w:numPr>
        <w:spacing w:line="360" w:lineRule="auto"/>
        <w:ind w:left="426"/>
        <w:jc w:val="both"/>
        <w:rPr>
          <w:rFonts w:ascii="Calibri" w:hAnsi="Calibri"/>
          <w:bCs/>
          <w:iCs/>
          <w:lang w:val="af-ZA"/>
        </w:rPr>
      </w:pPr>
      <w:r>
        <w:rPr>
          <w:rFonts w:ascii="Calibri" w:hAnsi="Calibri"/>
          <w:bCs/>
          <w:iCs/>
          <w:lang w:val="af-ZA"/>
        </w:rPr>
        <w:t>Berei jou aantekeninge of handboek behoorlik voor (gebruik vlaggies, plaknotas, ensovoorts</w:t>
      </w:r>
      <w:r w:rsidR="00790ED7" w:rsidRPr="009304FD">
        <w:rPr>
          <w:rFonts w:ascii="Calibri" w:hAnsi="Calibri"/>
          <w:bCs/>
          <w:iCs/>
          <w:lang w:val="af-ZA"/>
        </w:rPr>
        <w:t>)</w:t>
      </w:r>
      <w:r w:rsidR="003E25EA" w:rsidRPr="009304FD">
        <w:rPr>
          <w:rFonts w:ascii="Calibri" w:hAnsi="Calibri"/>
          <w:bCs/>
          <w:iCs/>
          <w:lang w:val="af-ZA"/>
        </w:rPr>
        <w:t>.</w:t>
      </w:r>
    </w:p>
    <w:p w14:paraId="42FDCC27" w14:textId="13A33595" w:rsidR="00C62036" w:rsidRPr="009304FD" w:rsidRDefault="0011461A" w:rsidP="00477932">
      <w:pPr>
        <w:pStyle w:val="Body"/>
        <w:numPr>
          <w:ilvl w:val="0"/>
          <w:numId w:val="14"/>
        </w:numPr>
        <w:spacing w:line="360" w:lineRule="auto"/>
        <w:ind w:left="426"/>
        <w:jc w:val="both"/>
        <w:rPr>
          <w:rFonts w:ascii="Calibri" w:hAnsi="Calibri"/>
          <w:bCs/>
          <w:iCs/>
          <w:lang w:val="af-ZA"/>
        </w:rPr>
      </w:pPr>
      <w:r>
        <w:rPr>
          <w:rFonts w:ascii="Calibri" w:hAnsi="Calibri"/>
          <w:bCs/>
          <w:iCs/>
          <w:lang w:val="af-ZA"/>
        </w:rPr>
        <w:t>Leer asof jy nie toegang tot enige materiaal sal hê nie. Dink aan jou aantekeninge of handboek as blote bystand, of as ’n vinnige naslaanbron vir besonderhede</w:t>
      </w:r>
      <w:r w:rsidR="003E25EA" w:rsidRPr="009304FD">
        <w:rPr>
          <w:rFonts w:ascii="Calibri" w:hAnsi="Calibri"/>
          <w:bCs/>
          <w:iCs/>
          <w:lang w:val="af-ZA"/>
        </w:rPr>
        <w:t>.</w:t>
      </w:r>
    </w:p>
    <w:p w14:paraId="1D8DBF19" w14:textId="77777777" w:rsidR="00287102" w:rsidRPr="009304FD" w:rsidRDefault="00287102" w:rsidP="00477932">
      <w:pPr>
        <w:pStyle w:val="Body"/>
        <w:spacing w:line="360" w:lineRule="auto"/>
        <w:jc w:val="both"/>
        <w:rPr>
          <w:rFonts w:ascii="Calibri" w:hAnsi="Calibri"/>
          <w:bCs/>
          <w:iCs/>
          <w:lang w:val="af-ZA"/>
        </w:rPr>
      </w:pPr>
    </w:p>
    <w:p w14:paraId="61E8EE22" w14:textId="5E6A65EB" w:rsidR="00287102" w:rsidRPr="009304FD" w:rsidRDefault="0011461A" w:rsidP="00477932">
      <w:pPr>
        <w:pStyle w:val="Body"/>
        <w:spacing w:line="360" w:lineRule="auto"/>
        <w:jc w:val="both"/>
        <w:rPr>
          <w:rFonts w:ascii="Calibri" w:hAnsi="Calibri"/>
          <w:bCs/>
          <w:iCs/>
          <w:lang w:val="af-ZA"/>
        </w:rPr>
      </w:pPr>
      <w:r>
        <w:rPr>
          <w:rFonts w:ascii="Calibri" w:hAnsi="Calibri"/>
          <w:bCs/>
          <w:iCs/>
          <w:lang w:val="af-ZA"/>
        </w:rPr>
        <w:t>Vir enige verdere leiding of vrae, nader gerus jou dosent of kursuskoördineerder</w:t>
      </w:r>
      <w:r w:rsidR="00287102" w:rsidRPr="009304FD">
        <w:rPr>
          <w:rFonts w:ascii="Calibri" w:hAnsi="Calibri"/>
          <w:bCs/>
          <w:iCs/>
          <w:lang w:val="af-ZA"/>
        </w:rPr>
        <w:t>.</w:t>
      </w:r>
    </w:p>
    <w:p w14:paraId="40047634" w14:textId="77777777" w:rsidR="00AA72E3" w:rsidRPr="009304FD" w:rsidRDefault="00AA72E3" w:rsidP="00477932">
      <w:pPr>
        <w:pStyle w:val="Body"/>
        <w:spacing w:line="360" w:lineRule="auto"/>
        <w:jc w:val="both"/>
        <w:rPr>
          <w:rFonts w:ascii="Calibri" w:hAnsi="Calibri"/>
          <w:bCs/>
          <w:iCs/>
          <w:lang w:val="af-ZA"/>
        </w:rPr>
      </w:pPr>
    </w:p>
    <w:p w14:paraId="37F667B4" w14:textId="1DB4DDF5" w:rsidR="00C62036" w:rsidRPr="009304FD" w:rsidRDefault="0011461A" w:rsidP="00477932">
      <w:pPr>
        <w:pStyle w:val="Body"/>
        <w:spacing w:line="360" w:lineRule="auto"/>
        <w:jc w:val="both"/>
        <w:rPr>
          <w:i/>
          <w:iCs/>
          <w:color w:val="00A2FF"/>
          <w:u w:val="single"/>
          <w:lang w:val="af-ZA"/>
        </w:rPr>
      </w:pPr>
      <w:r>
        <w:rPr>
          <w:rFonts w:ascii="Calibri" w:hAnsi="Calibri"/>
          <w:bCs/>
          <w:iCs/>
          <w:lang w:val="af-ZA"/>
        </w:rPr>
        <w:t>Sterkte met jou assesserings</w:t>
      </w:r>
      <w:r w:rsidR="00E75538" w:rsidRPr="009304FD">
        <w:rPr>
          <w:rFonts w:ascii="Calibri" w:hAnsi="Calibri"/>
          <w:bCs/>
          <w:iCs/>
          <w:lang w:val="af-ZA"/>
        </w:rPr>
        <w:t>!</w:t>
      </w:r>
    </w:p>
    <w:p w14:paraId="02F545E0" w14:textId="77777777" w:rsidR="00C62036" w:rsidRPr="009304FD" w:rsidRDefault="00C62036">
      <w:pPr>
        <w:pStyle w:val="Body"/>
        <w:rPr>
          <w:i/>
          <w:iCs/>
          <w:lang w:val="af-ZA"/>
        </w:rPr>
      </w:pPr>
    </w:p>
    <w:p w14:paraId="168661EB" w14:textId="77777777" w:rsidR="00C62036" w:rsidRPr="009304FD" w:rsidRDefault="00C62036">
      <w:pPr>
        <w:pStyle w:val="Body"/>
        <w:rPr>
          <w:b/>
          <w:bCs/>
          <w:i/>
          <w:iCs/>
          <w:color w:val="B51700"/>
          <w:u w:val="single"/>
          <w:lang w:val="af-ZA"/>
        </w:rPr>
      </w:pPr>
    </w:p>
    <w:p w14:paraId="3C67290C" w14:textId="77777777" w:rsidR="00C62036" w:rsidRPr="009304FD" w:rsidRDefault="00C62036">
      <w:pPr>
        <w:pStyle w:val="Body"/>
        <w:rPr>
          <w:lang w:val="af-ZA"/>
        </w:rPr>
      </w:pPr>
    </w:p>
    <w:sectPr w:rsidR="00C62036" w:rsidRPr="009304FD">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D4F5C" w14:textId="77777777" w:rsidR="000253C1" w:rsidRDefault="000253C1">
      <w:r>
        <w:separator/>
      </w:r>
    </w:p>
  </w:endnote>
  <w:endnote w:type="continuationSeparator" w:id="0">
    <w:p w14:paraId="313287CC" w14:textId="77777777" w:rsidR="000253C1" w:rsidRDefault="0002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4010C" w14:textId="77777777" w:rsidR="000253C1" w:rsidRDefault="000253C1">
      <w:r>
        <w:separator/>
      </w:r>
    </w:p>
  </w:footnote>
  <w:footnote w:type="continuationSeparator" w:id="0">
    <w:p w14:paraId="1AC345B3" w14:textId="77777777" w:rsidR="000253C1" w:rsidRDefault="00025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6F3"/>
    <w:multiLevelType w:val="hybridMultilevel"/>
    <w:tmpl w:val="4F5004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F8342AF"/>
    <w:multiLevelType w:val="hybridMultilevel"/>
    <w:tmpl w:val="080283AE"/>
    <w:styleLink w:val="Bullet"/>
    <w:lvl w:ilvl="0" w:tplc="1FD0EB1A">
      <w:start w:val="1"/>
      <w:numFmt w:val="bullet"/>
      <w:lvlText w:val="•"/>
      <w:lvlJc w:val="left"/>
      <w:pPr>
        <w:ind w:left="1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1" w:tplc="E50CA7EE">
      <w:start w:val="1"/>
      <w:numFmt w:val="bullet"/>
      <w:lvlText w:val="•"/>
      <w:lvlJc w:val="left"/>
      <w:pPr>
        <w:ind w:left="36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2" w:tplc="E9867E90">
      <w:start w:val="1"/>
      <w:numFmt w:val="bullet"/>
      <w:lvlText w:val="•"/>
      <w:lvlJc w:val="left"/>
      <w:pPr>
        <w:ind w:left="54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3" w:tplc="D2048A7E">
      <w:start w:val="1"/>
      <w:numFmt w:val="bullet"/>
      <w:lvlText w:val="•"/>
      <w:lvlJc w:val="left"/>
      <w:pPr>
        <w:ind w:left="72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4" w:tplc="A4782D62">
      <w:start w:val="1"/>
      <w:numFmt w:val="bullet"/>
      <w:lvlText w:val="•"/>
      <w:lvlJc w:val="left"/>
      <w:pPr>
        <w:ind w:left="90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5" w:tplc="8F44BAE6">
      <w:start w:val="1"/>
      <w:numFmt w:val="bullet"/>
      <w:lvlText w:val="•"/>
      <w:lvlJc w:val="left"/>
      <w:pPr>
        <w:ind w:left="10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6" w:tplc="89AE5392">
      <w:start w:val="1"/>
      <w:numFmt w:val="bullet"/>
      <w:lvlText w:val="•"/>
      <w:lvlJc w:val="left"/>
      <w:pPr>
        <w:ind w:left="126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7" w:tplc="8ACA0260">
      <w:start w:val="1"/>
      <w:numFmt w:val="bullet"/>
      <w:lvlText w:val="•"/>
      <w:lvlJc w:val="left"/>
      <w:pPr>
        <w:ind w:left="144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8" w:tplc="5AE463F6">
      <w:start w:val="1"/>
      <w:numFmt w:val="bullet"/>
      <w:lvlText w:val="•"/>
      <w:lvlJc w:val="left"/>
      <w:pPr>
        <w:ind w:left="162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1C825401"/>
    <w:multiLevelType w:val="hybridMultilevel"/>
    <w:tmpl w:val="3F7838B4"/>
    <w:numStyleLink w:val="Numbered"/>
  </w:abstractNum>
  <w:abstractNum w:abstractNumId="3" w15:restartNumberingAfterBreak="0">
    <w:nsid w:val="2AC4677E"/>
    <w:multiLevelType w:val="hybridMultilevel"/>
    <w:tmpl w:val="080283AE"/>
    <w:numStyleLink w:val="Bullet"/>
  </w:abstractNum>
  <w:abstractNum w:abstractNumId="4" w15:restartNumberingAfterBreak="0">
    <w:nsid w:val="3359228F"/>
    <w:multiLevelType w:val="hybridMultilevel"/>
    <w:tmpl w:val="DE5E8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16B70F2"/>
    <w:multiLevelType w:val="hybridMultilevel"/>
    <w:tmpl w:val="758259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0535717"/>
    <w:multiLevelType w:val="hybridMultilevel"/>
    <w:tmpl w:val="B6E88BBC"/>
    <w:numStyleLink w:val="Dash"/>
  </w:abstractNum>
  <w:abstractNum w:abstractNumId="7" w15:restartNumberingAfterBreak="0">
    <w:nsid w:val="701B058A"/>
    <w:multiLevelType w:val="hybridMultilevel"/>
    <w:tmpl w:val="3F7838B4"/>
    <w:styleLink w:val="Numbered"/>
    <w:lvl w:ilvl="0" w:tplc="A7362B7E">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FE30182C">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D8D85A84">
      <w:start w:val="1"/>
      <w:numFmt w:val="decimal"/>
      <w:lvlText w:val="%3."/>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466B86A">
      <w:start w:val="1"/>
      <w:numFmt w:val="decimal"/>
      <w:lvlText w:val="%4."/>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505C57F0">
      <w:start w:val="1"/>
      <w:numFmt w:val="decimal"/>
      <w:lvlText w:val="%5."/>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CDAD164">
      <w:start w:val="1"/>
      <w:numFmt w:val="decimal"/>
      <w:lvlText w:val="%6."/>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74F0A69E">
      <w:start w:val="1"/>
      <w:numFmt w:val="decimal"/>
      <w:lvlText w:val="%7."/>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6540B81A">
      <w:start w:val="1"/>
      <w:numFmt w:val="decimal"/>
      <w:lvlText w:val="%8."/>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45B0D3BC">
      <w:start w:val="1"/>
      <w:numFmt w:val="decimal"/>
      <w:lvlText w:val="%9."/>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C9F357E"/>
    <w:multiLevelType w:val="hybridMultilevel"/>
    <w:tmpl w:val="B6E88BBC"/>
    <w:styleLink w:val="Dash"/>
    <w:lvl w:ilvl="0" w:tplc="48763AE2">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1" w:tplc="72E644C4">
      <w:start w:val="1"/>
      <w:numFmt w:val="bullet"/>
      <w:lvlText w:val="-"/>
      <w:lvlJc w:val="left"/>
      <w:pPr>
        <w:ind w:left="4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2" w:tplc="962CA15E">
      <w:start w:val="1"/>
      <w:numFmt w:val="bullet"/>
      <w:lvlText w:val="-"/>
      <w:lvlJc w:val="left"/>
      <w:pPr>
        <w:ind w:left="7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3" w:tplc="0C7C74AA">
      <w:start w:val="1"/>
      <w:numFmt w:val="bullet"/>
      <w:lvlText w:val="-"/>
      <w:lvlJc w:val="left"/>
      <w:pPr>
        <w:ind w:left="9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4" w:tplc="1D00D394">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5" w:tplc="61DCC6DC">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6" w:tplc="6F92A63E">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7" w:tplc="05A00E2A">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8" w:tplc="AF806692">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8"/>
  </w:num>
  <w:num w:numId="2">
    <w:abstractNumId w:val="6"/>
  </w:num>
  <w:num w:numId="3">
    <w:abstractNumId w:val="1"/>
  </w:num>
  <w:num w:numId="4">
    <w:abstractNumId w:val="3"/>
  </w:num>
  <w:num w:numId="5">
    <w:abstractNumId w:val="7"/>
  </w:num>
  <w:num w:numId="6">
    <w:abstractNumId w:val="2"/>
  </w:num>
  <w:num w:numId="7">
    <w:abstractNumId w:val="6"/>
    <w:lvlOverride w:ilvl="0">
      <w:lvl w:ilvl="0" w:tplc="FF10BD5E">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C80358C">
        <w:start w:val="1"/>
        <w:numFmt w:val="bullet"/>
        <w:lvlText w:val="-"/>
        <w:lvlJc w:val="left"/>
        <w:pPr>
          <w:ind w:left="4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BF2445A0">
        <w:start w:val="1"/>
        <w:numFmt w:val="bullet"/>
        <w:lvlText w:val="-"/>
        <w:lvlJc w:val="left"/>
        <w:pPr>
          <w:ind w:left="7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948F76E">
        <w:start w:val="1"/>
        <w:numFmt w:val="bullet"/>
        <w:lvlText w:val="-"/>
        <w:lvlJc w:val="left"/>
        <w:pPr>
          <w:ind w:left="9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F0546A26">
        <w:start w:val="1"/>
        <w:numFmt w:val="bullet"/>
        <w:lvlText w:val="-"/>
        <w:lvlJc w:val="left"/>
        <w:pPr>
          <w:ind w:left="120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196864A">
        <w:start w:val="1"/>
        <w:numFmt w:val="bullet"/>
        <w:lvlText w:val="-"/>
        <w:lvlJc w:val="left"/>
        <w:pPr>
          <w:ind w:left="14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6F686B4">
        <w:start w:val="1"/>
        <w:numFmt w:val="bullet"/>
        <w:lvlText w:val="-"/>
        <w:lvlJc w:val="left"/>
        <w:pPr>
          <w:ind w:left="16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18C0D81C">
        <w:start w:val="1"/>
        <w:numFmt w:val="bullet"/>
        <w:lvlText w:val="-"/>
        <w:lvlJc w:val="left"/>
        <w:pPr>
          <w:ind w:left="19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994244C">
        <w:start w:val="1"/>
        <w:numFmt w:val="bullet"/>
        <w:lvlText w:val="-"/>
        <w:lvlJc w:val="left"/>
        <w:pPr>
          <w:ind w:left="21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num>
  <w:num w:numId="8">
    <w:abstractNumId w:val="6"/>
    <w:lvlOverride w:ilvl="0">
      <w:lvl w:ilvl="0" w:tplc="FF10BD5E">
        <w:start w:val="1"/>
        <w:numFmt w:val="bullet"/>
        <w:lvlText w:val="-"/>
        <w:lvlJc w:val="left"/>
        <w:pPr>
          <w:ind w:left="2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C80358C">
        <w:start w:val="1"/>
        <w:numFmt w:val="bullet"/>
        <w:lvlText w:val="-"/>
        <w:lvlJc w:val="left"/>
        <w:pPr>
          <w:ind w:left="4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BF2445A0">
        <w:start w:val="1"/>
        <w:numFmt w:val="bullet"/>
        <w:lvlText w:val="-"/>
        <w:lvlJc w:val="left"/>
        <w:pPr>
          <w:ind w:left="7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948F76E">
        <w:start w:val="1"/>
        <w:numFmt w:val="bullet"/>
        <w:lvlText w:val="-"/>
        <w:lvlJc w:val="left"/>
        <w:pPr>
          <w:ind w:left="9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F0546A26">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196864A">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6F686B4">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18C0D81C">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994244C">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num>
  <w:num w:numId="9">
    <w:abstractNumId w:val="6"/>
    <w:lvlOverride w:ilvl="0">
      <w:lvl w:ilvl="0" w:tplc="FF10BD5E">
        <w:start w:val="1"/>
        <w:numFmt w:val="bullet"/>
        <w:lvlText w:val="-"/>
        <w:lvlJc w:val="left"/>
        <w:pPr>
          <w:ind w:left="2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C80358C">
        <w:start w:val="1"/>
        <w:numFmt w:val="bullet"/>
        <w:lvlText w:val="-"/>
        <w:lvlJc w:val="left"/>
        <w:pPr>
          <w:ind w:left="4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BF2445A0">
        <w:start w:val="1"/>
        <w:numFmt w:val="bullet"/>
        <w:lvlText w:val="-"/>
        <w:lvlJc w:val="left"/>
        <w:pPr>
          <w:ind w:left="7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948F76E">
        <w:start w:val="1"/>
        <w:numFmt w:val="bullet"/>
        <w:lvlText w:val="-"/>
        <w:lvlJc w:val="left"/>
        <w:pPr>
          <w:ind w:left="9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F0546A26">
        <w:start w:val="1"/>
        <w:numFmt w:val="bullet"/>
        <w:lvlText w:val="-"/>
        <w:lvlJc w:val="left"/>
        <w:pPr>
          <w:ind w:left="120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196864A">
        <w:start w:val="1"/>
        <w:numFmt w:val="bullet"/>
        <w:lvlText w:val="-"/>
        <w:lvlJc w:val="left"/>
        <w:pPr>
          <w:ind w:left="14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6F686B4">
        <w:start w:val="1"/>
        <w:numFmt w:val="bullet"/>
        <w:lvlText w:val="-"/>
        <w:lvlJc w:val="left"/>
        <w:pPr>
          <w:ind w:left="16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18C0D81C">
        <w:start w:val="1"/>
        <w:numFmt w:val="bullet"/>
        <w:lvlText w:val="-"/>
        <w:lvlJc w:val="left"/>
        <w:pPr>
          <w:ind w:left="19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994244C">
        <w:start w:val="1"/>
        <w:numFmt w:val="bullet"/>
        <w:lvlText w:val="-"/>
        <w:lvlJc w:val="left"/>
        <w:pPr>
          <w:ind w:left="21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num>
  <w:num w:numId="10">
    <w:abstractNumId w:val="3"/>
    <w:lvlOverride w:ilvl="0">
      <w:lvl w:ilvl="0" w:tplc="DD72E6FC">
        <w:start w:val="1"/>
        <w:numFmt w:val="bullet"/>
        <w:lvlText w:val="•"/>
        <w:lvlJc w:val="left"/>
        <w:pPr>
          <w:ind w:left="1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Override>
    <w:lvlOverride w:ilvl="1">
      <w:lvl w:ilvl="1" w:tplc="D46E0506">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3A5EAA82">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B6929502">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1BDADE44">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8884C1FC">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95F084F2">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C3AC29B6">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ACFEFEA8">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11">
    <w:abstractNumId w:val="6"/>
    <w:lvlOverride w:ilvl="0">
      <w:lvl w:ilvl="0" w:tplc="FF10BD5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C80358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BF2445A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9948F76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F0546A2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A196864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56F686B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18C0D8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4994244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36"/>
    <w:rsid w:val="000253C1"/>
    <w:rsid w:val="000F60D2"/>
    <w:rsid w:val="0011461A"/>
    <w:rsid w:val="0012592E"/>
    <w:rsid w:val="00222B61"/>
    <w:rsid w:val="00287102"/>
    <w:rsid w:val="002B21B2"/>
    <w:rsid w:val="002F4133"/>
    <w:rsid w:val="0032274F"/>
    <w:rsid w:val="003639FA"/>
    <w:rsid w:val="003D7855"/>
    <w:rsid w:val="003E25EA"/>
    <w:rsid w:val="004179D2"/>
    <w:rsid w:val="00477932"/>
    <w:rsid w:val="004F4427"/>
    <w:rsid w:val="00532458"/>
    <w:rsid w:val="00592DDB"/>
    <w:rsid w:val="005B40AD"/>
    <w:rsid w:val="00652B60"/>
    <w:rsid w:val="006553B0"/>
    <w:rsid w:val="006E3AAC"/>
    <w:rsid w:val="006E5FED"/>
    <w:rsid w:val="00763295"/>
    <w:rsid w:val="007714DC"/>
    <w:rsid w:val="00790ED7"/>
    <w:rsid w:val="00793437"/>
    <w:rsid w:val="008A5790"/>
    <w:rsid w:val="008D6BB7"/>
    <w:rsid w:val="009304FD"/>
    <w:rsid w:val="009577E9"/>
    <w:rsid w:val="009637B1"/>
    <w:rsid w:val="00A37390"/>
    <w:rsid w:val="00AA72E3"/>
    <w:rsid w:val="00AB39CE"/>
    <w:rsid w:val="00BC3923"/>
    <w:rsid w:val="00BC3C3E"/>
    <w:rsid w:val="00BC4CD8"/>
    <w:rsid w:val="00C2317B"/>
    <w:rsid w:val="00C62036"/>
    <w:rsid w:val="00E755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7AA3"/>
  <w15:docId w15:val="{B819CFA2-BF20-4F53-85B8-2FF0C838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Dash">
    <w:name w:val="Dash"/>
    <w:pPr>
      <w:numPr>
        <w:numId w:val="1"/>
      </w:numPr>
    </w:pPr>
  </w:style>
  <w:style w:type="numbering" w:customStyle="1" w:styleId="Bullet">
    <w:name w:val="Bullet"/>
    <w:pPr>
      <w:numPr>
        <w:numId w:val="3"/>
      </w:numPr>
    </w:pPr>
  </w:style>
  <w:style w:type="numbering" w:customStyle="1" w:styleId="Numbered">
    <w:name w:val="Numbered"/>
    <w:pPr>
      <w:numPr>
        <w:numId w:val="5"/>
      </w:numPr>
    </w:pPr>
  </w:style>
  <w:style w:type="character" w:styleId="CommentReference">
    <w:name w:val="annotation reference"/>
    <w:basedOn w:val="DefaultParagraphFont"/>
    <w:uiPriority w:val="99"/>
    <w:semiHidden/>
    <w:unhideWhenUsed/>
    <w:rsid w:val="009577E9"/>
    <w:rPr>
      <w:sz w:val="16"/>
      <w:szCs w:val="16"/>
    </w:rPr>
  </w:style>
  <w:style w:type="paragraph" w:styleId="CommentText">
    <w:name w:val="annotation text"/>
    <w:basedOn w:val="Normal"/>
    <w:link w:val="CommentTextChar"/>
    <w:uiPriority w:val="99"/>
    <w:semiHidden/>
    <w:unhideWhenUsed/>
    <w:rsid w:val="009577E9"/>
    <w:rPr>
      <w:sz w:val="20"/>
      <w:szCs w:val="20"/>
    </w:rPr>
  </w:style>
  <w:style w:type="character" w:customStyle="1" w:styleId="CommentTextChar">
    <w:name w:val="Comment Text Char"/>
    <w:basedOn w:val="DefaultParagraphFont"/>
    <w:link w:val="CommentText"/>
    <w:uiPriority w:val="99"/>
    <w:semiHidden/>
    <w:rsid w:val="009577E9"/>
    <w:rPr>
      <w:lang w:val="en-US" w:eastAsia="en-US"/>
    </w:rPr>
  </w:style>
  <w:style w:type="paragraph" w:styleId="CommentSubject">
    <w:name w:val="annotation subject"/>
    <w:basedOn w:val="CommentText"/>
    <w:next w:val="CommentText"/>
    <w:link w:val="CommentSubjectChar"/>
    <w:uiPriority w:val="99"/>
    <w:semiHidden/>
    <w:unhideWhenUsed/>
    <w:rsid w:val="009577E9"/>
    <w:rPr>
      <w:b/>
      <w:bCs/>
    </w:rPr>
  </w:style>
  <w:style w:type="character" w:customStyle="1" w:styleId="CommentSubjectChar">
    <w:name w:val="Comment Subject Char"/>
    <w:basedOn w:val="CommentTextChar"/>
    <w:link w:val="CommentSubject"/>
    <w:uiPriority w:val="99"/>
    <w:semiHidden/>
    <w:rsid w:val="009577E9"/>
    <w:rPr>
      <w:b/>
      <w:bCs/>
      <w:lang w:val="en-US" w:eastAsia="en-US"/>
    </w:rPr>
  </w:style>
  <w:style w:type="paragraph" w:styleId="BalloonText">
    <w:name w:val="Balloon Text"/>
    <w:basedOn w:val="Normal"/>
    <w:link w:val="BalloonTextChar"/>
    <w:uiPriority w:val="99"/>
    <w:semiHidden/>
    <w:unhideWhenUsed/>
    <w:rsid w:val="00957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7E9"/>
    <w:rPr>
      <w:rFonts w:ascii="Segoe UI" w:hAnsi="Segoe UI" w:cs="Segoe UI"/>
      <w:sz w:val="18"/>
      <w:szCs w:val="18"/>
      <w:lang w:val="en-US" w:eastAsia="en-US"/>
    </w:rPr>
  </w:style>
  <w:style w:type="character" w:customStyle="1" w:styleId="UnresolvedMention">
    <w:name w:val="Unresolved Mention"/>
    <w:basedOn w:val="DefaultParagraphFont"/>
    <w:uiPriority w:val="99"/>
    <w:semiHidden/>
    <w:unhideWhenUsed/>
    <w:rsid w:val="008D6BB7"/>
    <w:rPr>
      <w:color w:val="605E5C"/>
      <w:shd w:val="clear" w:color="auto" w:fill="E1DFDD"/>
    </w:rPr>
  </w:style>
  <w:style w:type="character" w:styleId="FollowedHyperlink">
    <w:name w:val="FollowedHyperlink"/>
    <w:basedOn w:val="DefaultParagraphFont"/>
    <w:uiPriority w:val="99"/>
    <w:semiHidden/>
    <w:unhideWhenUsed/>
    <w:rsid w:val="00BC4CD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un.ac.za/afrikaans/learning-teaching/student-affairs/cscd/Pages/Resources0312-4490.aspx?TermStoreId=d4aca01e-c7ae-4dc1-b7b2-54492a41081c&amp;TermSetId=26eeba77-1e62-4949-9459-36136fa4de9c&amp;TermId=3fcce2db-5364-4232-84d7-98fd65e3dcd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F8F59-05B6-4BAC-AD71-8E57C7623110}"/>
</file>

<file path=customXml/itemProps2.xml><?xml version="1.0" encoding="utf-8"?>
<ds:datastoreItem xmlns:ds="http://schemas.openxmlformats.org/officeDocument/2006/customXml" ds:itemID="{B6EFFCCE-B358-4E0D-BEFA-A7950516F5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4A547-69FA-44AB-8758-06B27A142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 C, Mev [christak@sun.ac.za]</dc:creator>
  <cp:lastModifiedBy>Elmien</cp:lastModifiedBy>
  <cp:revision>2</cp:revision>
  <cp:lastPrinted>2020-09-22T10:02:00Z</cp:lastPrinted>
  <dcterms:created xsi:type="dcterms:W3CDTF">2020-10-05T13:04:00Z</dcterms:created>
  <dcterms:modified xsi:type="dcterms:W3CDTF">2020-10-05T13:04:00Z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