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A759" w14:textId="77777777" w:rsidR="00D10785" w:rsidRPr="004A3CFC" w:rsidRDefault="00256F72" w:rsidP="004A3CFC">
      <w:pPr>
        <w:jc w:val="center"/>
        <w:rPr>
          <w:b/>
          <w:sz w:val="36"/>
          <w:szCs w:val="36"/>
          <w:lang w:val="en-GB"/>
        </w:rPr>
      </w:pPr>
      <w:r w:rsidRPr="004A3CFC">
        <w:rPr>
          <w:b/>
          <w:sz w:val="36"/>
          <w:szCs w:val="36"/>
          <w:lang w:val="en-GB"/>
        </w:rPr>
        <w:t>Submissions to the Academic Offering Committee</w:t>
      </w:r>
    </w:p>
    <w:p w14:paraId="0275EC2F" w14:textId="77777777" w:rsidR="00256F72" w:rsidRPr="00B83F75" w:rsidRDefault="00256F72" w:rsidP="00B83F75">
      <w:pPr>
        <w:pStyle w:val="ListParagraph"/>
        <w:numPr>
          <w:ilvl w:val="0"/>
          <w:numId w:val="2"/>
        </w:numPr>
        <w:rPr>
          <w:b/>
          <w:lang w:val="en-GB"/>
        </w:rPr>
      </w:pPr>
      <w:r w:rsidRPr="00B83F75">
        <w:rPr>
          <w:b/>
          <w:lang w:val="en-GB"/>
        </w:rPr>
        <w:t>Introduction</w:t>
      </w:r>
    </w:p>
    <w:p w14:paraId="00F27B4E" w14:textId="77777777" w:rsidR="00256F72" w:rsidRDefault="00256F72">
      <w:pPr>
        <w:rPr>
          <w:lang w:val="en-GB"/>
        </w:rPr>
      </w:pPr>
      <w:r>
        <w:rPr>
          <w:lang w:val="en-GB"/>
        </w:rPr>
        <w:t xml:space="preserve">The Academic Offering Committee (AOC) serves as the approval body for the academic offering of the Faculty of Arts and Social Sciences. It is </w:t>
      </w:r>
      <w:r w:rsidR="00255F7F">
        <w:rPr>
          <w:lang w:val="en-GB"/>
        </w:rPr>
        <w:t xml:space="preserve">our </w:t>
      </w:r>
      <w:r>
        <w:rPr>
          <w:lang w:val="en-GB"/>
        </w:rPr>
        <w:t xml:space="preserve">equivalent of what some other faculties call a programme committee. </w:t>
      </w:r>
    </w:p>
    <w:p w14:paraId="7171039A" w14:textId="1BCDD006" w:rsidR="00256F72" w:rsidRDefault="004A3CFC">
      <w:pPr>
        <w:rPr>
          <w:lang w:val="en-GB"/>
        </w:rPr>
      </w:pPr>
      <w:r>
        <w:rPr>
          <w:lang w:val="en-GB"/>
        </w:rPr>
        <w:t>The</w:t>
      </w:r>
      <w:r w:rsidR="00256F72">
        <w:rPr>
          <w:lang w:val="en-GB"/>
        </w:rPr>
        <w:t xml:space="preserve"> mandate</w:t>
      </w:r>
      <w:r>
        <w:rPr>
          <w:lang w:val="en-GB"/>
        </w:rPr>
        <w:t xml:space="preserve"> of the AOC</w:t>
      </w:r>
      <w:r w:rsidR="00256F72">
        <w:rPr>
          <w:lang w:val="en-GB"/>
        </w:rPr>
        <w:t xml:space="preserve">, however, has a wider scope than just programmes and modules – this committee also performs numerous other types of checks, including </w:t>
      </w:r>
      <w:r w:rsidR="00D46496">
        <w:rPr>
          <w:lang w:val="en-GB"/>
        </w:rPr>
        <w:t>(</w:t>
      </w:r>
      <w:r w:rsidR="00256F72">
        <w:rPr>
          <w:lang w:val="en-GB"/>
        </w:rPr>
        <w:t>but not limited to</w:t>
      </w:r>
      <w:r w:rsidR="00D46496">
        <w:rPr>
          <w:lang w:val="en-GB"/>
        </w:rPr>
        <w:t>)</w:t>
      </w:r>
      <w:r w:rsidR="00256F72">
        <w:rPr>
          <w:lang w:val="en-GB"/>
        </w:rPr>
        <w:t xml:space="preserve"> the constitutions of centres and other environments, inter-faculty cooperation on academic content, and practical issues like timetabling, assessment</w:t>
      </w:r>
      <w:r>
        <w:rPr>
          <w:lang w:val="en-GB"/>
        </w:rPr>
        <w:t>,</w:t>
      </w:r>
      <w:r w:rsidR="00256F72">
        <w:rPr>
          <w:lang w:val="en-GB"/>
        </w:rPr>
        <w:t xml:space="preserve"> and the like. </w:t>
      </w:r>
    </w:p>
    <w:p w14:paraId="17A4187D" w14:textId="77777777" w:rsidR="00256F72" w:rsidRPr="00256F72" w:rsidRDefault="00256F72">
      <w:pPr>
        <w:rPr>
          <w:lang w:val="en-GB"/>
        </w:rPr>
      </w:pPr>
      <w:r>
        <w:rPr>
          <w:lang w:val="en-GB"/>
        </w:rPr>
        <w:t xml:space="preserve">Furthermore, the work is not about </w:t>
      </w:r>
      <w:r>
        <w:rPr>
          <w:i/>
          <w:lang w:val="en-GB"/>
        </w:rPr>
        <w:t xml:space="preserve">approval </w:t>
      </w:r>
      <w:r w:rsidRPr="00256F72">
        <w:rPr>
          <w:lang w:val="en-GB"/>
        </w:rPr>
        <w:t>as such</w:t>
      </w:r>
      <w:r>
        <w:rPr>
          <w:lang w:val="en-GB"/>
        </w:rPr>
        <w:t xml:space="preserve">, but rather about </w:t>
      </w:r>
      <w:r>
        <w:rPr>
          <w:i/>
          <w:lang w:val="en-GB"/>
        </w:rPr>
        <w:t>assistance</w:t>
      </w:r>
      <w:r>
        <w:rPr>
          <w:lang w:val="en-GB"/>
        </w:rPr>
        <w:t>. The committee is there to advise Faculty colleagues and assist them on their submissions, and to route these submissions to the right places for final approval after confirming that everything meets the respective standards and requirements.</w:t>
      </w:r>
      <w:r w:rsidR="004A3CFC">
        <w:rPr>
          <w:lang w:val="en-GB"/>
        </w:rPr>
        <w:t xml:space="preserve"> The purpose of this work is to ensure the academic integrity of what we do.</w:t>
      </w:r>
    </w:p>
    <w:p w14:paraId="0D4C2949" w14:textId="77777777" w:rsidR="00256F72" w:rsidRDefault="00256F72">
      <w:pPr>
        <w:rPr>
          <w:lang w:val="en-GB"/>
        </w:rPr>
      </w:pPr>
      <w:r>
        <w:rPr>
          <w:lang w:val="en-GB"/>
        </w:rPr>
        <w:t xml:space="preserve">The </w:t>
      </w:r>
      <w:r w:rsidR="004A3CFC">
        <w:rPr>
          <w:lang w:val="en-GB"/>
        </w:rPr>
        <w:t>most visible</w:t>
      </w:r>
      <w:r>
        <w:rPr>
          <w:lang w:val="en-GB"/>
        </w:rPr>
        <w:t xml:space="preserve"> product that follows from </w:t>
      </w:r>
      <w:r w:rsidR="004A3CFC">
        <w:rPr>
          <w:lang w:val="en-GB"/>
        </w:rPr>
        <w:t>the</w:t>
      </w:r>
      <w:r>
        <w:rPr>
          <w:lang w:val="en-GB"/>
        </w:rPr>
        <w:t xml:space="preserve"> work </w:t>
      </w:r>
      <w:r w:rsidR="004A3CFC">
        <w:rPr>
          <w:lang w:val="en-GB"/>
        </w:rPr>
        <w:t xml:space="preserve">of the AOC </w:t>
      </w:r>
      <w:r>
        <w:rPr>
          <w:lang w:val="en-GB"/>
        </w:rPr>
        <w:t>is the annual Calendar text (informally called the “yearbook”).</w:t>
      </w:r>
    </w:p>
    <w:p w14:paraId="3DD8A000" w14:textId="77777777" w:rsidR="00256F72" w:rsidRPr="00B83F75" w:rsidRDefault="00637B62" w:rsidP="00B83F75">
      <w:pPr>
        <w:pStyle w:val="ListParagraph"/>
        <w:numPr>
          <w:ilvl w:val="0"/>
          <w:numId w:val="2"/>
        </w:numPr>
        <w:rPr>
          <w:b/>
          <w:lang w:val="en-GB"/>
        </w:rPr>
      </w:pPr>
      <w:r w:rsidRPr="00B83F75">
        <w:rPr>
          <w:b/>
          <w:lang w:val="en-GB"/>
        </w:rPr>
        <w:t>D</w:t>
      </w:r>
      <w:r w:rsidR="00256F72" w:rsidRPr="00B83F75">
        <w:rPr>
          <w:b/>
          <w:lang w:val="en-GB"/>
        </w:rPr>
        <w:t>eadlines</w:t>
      </w:r>
    </w:p>
    <w:p w14:paraId="3A7EE89B" w14:textId="77777777" w:rsidR="00256F72" w:rsidRDefault="00256F72">
      <w:pPr>
        <w:rPr>
          <w:lang w:val="en-GB"/>
        </w:rPr>
      </w:pPr>
      <w:r>
        <w:rPr>
          <w:lang w:val="en-GB"/>
        </w:rPr>
        <w:t xml:space="preserve">The AOC meets four times per year, on the dates indicated on the FASS schedule for meeting dates of standing committees. The meeting agenda closes two weeks before the respective meeting. </w:t>
      </w:r>
    </w:p>
    <w:p w14:paraId="31AE5C86" w14:textId="0F33F2C5" w:rsidR="00637B62" w:rsidRDefault="00256F72">
      <w:pPr>
        <w:rPr>
          <w:lang w:val="en-GB"/>
        </w:rPr>
      </w:pPr>
      <w:r>
        <w:rPr>
          <w:lang w:val="en-GB"/>
        </w:rPr>
        <w:t xml:space="preserve">Requests submitted to the AOC are discussed in detail at the meeting and either referred back for further consultation or refinement or included in the next report to the relevant </w:t>
      </w:r>
      <w:r w:rsidR="00637B62">
        <w:rPr>
          <w:lang w:val="en-GB"/>
        </w:rPr>
        <w:t>body (e.g.</w:t>
      </w:r>
      <w:r w:rsidR="00D46496">
        <w:rPr>
          <w:lang w:val="en-GB"/>
        </w:rPr>
        <w:t>,</w:t>
      </w:r>
      <w:r w:rsidR="00637B62">
        <w:rPr>
          <w:lang w:val="en-GB"/>
        </w:rPr>
        <w:t xml:space="preserve"> the Faculty Board, the Programme Advisory Committee, the Executive Committee of Senate, and the like). All of these rounds of commentary, discussion and approval necessitate relatively long lead times. This is a fact of proper quality assurance and the maintenance of academic standards.</w:t>
      </w:r>
    </w:p>
    <w:p w14:paraId="09204ED5" w14:textId="77777777" w:rsidR="00256F72" w:rsidRDefault="004A3CFC">
      <w:pPr>
        <w:rPr>
          <w:lang w:val="en-GB"/>
        </w:rPr>
      </w:pPr>
      <w:r>
        <w:rPr>
          <w:lang w:val="en-GB"/>
        </w:rPr>
        <w:t>T</w:t>
      </w:r>
      <w:r w:rsidR="00637B62">
        <w:rPr>
          <w:lang w:val="en-GB"/>
        </w:rPr>
        <w:t xml:space="preserve">he last possible meeting for changes that need to be made in the Calendar for any given year, is the January meeting of the </w:t>
      </w:r>
      <w:r w:rsidR="00637B62">
        <w:rPr>
          <w:b/>
          <w:lang w:val="en-GB"/>
        </w:rPr>
        <w:t>previous</w:t>
      </w:r>
      <w:r w:rsidR="00637B62" w:rsidRPr="00637B62">
        <w:rPr>
          <w:b/>
          <w:lang w:val="en-GB"/>
        </w:rPr>
        <w:t xml:space="preserve"> </w:t>
      </w:r>
      <w:r w:rsidR="00637B62">
        <w:rPr>
          <w:b/>
          <w:lang w:val="en-GB"/>
        </w:rPr>
        <w:t>year</w:t>
      </w:r>
      <w:r w:rsidR="00637B62">
        <w:rPr>
          <w:lang w:val="en-GB"/>
        </w:rPr>
        <w:t xml:space="preserve">: </w:t>
      </w:r>
    </w:p>
    <w:p w14:paraId="377D062A" w14:textId="77777777" w:rsidR="00637B62" w:rsidRDefault="00637B62">
      <w:pPr>
        <w:rPr>
          <w:lang w:val="en-GB"/>
        </w:rPr>
      </w:pPr>
      <w:r>
        <w:rPr>
          <w:lang w:val="en-GB"/>
        </w:rPr>
        <w:t>20</w:t>
      </w:r>
      <w:r w:rsidRPr="00637B62">
        <w:rPr>
          <w:b/>
          <w:lang w:val="en-GB"/>
        </w:rPr>
        <w:t>23</w:t>
      </w:r>
      <w:r>
        <w:rPr>
          <w:lang w:val="en-GB"/>
        </w:rPr>
        <w:t xml:space="preserve"> </w:t>
      </w:r>
      <w:r w:rsidR="004A3CFC">
        <w:rPr>
          <w:lang w:val="en-GB"/>
        </w:rPr>
        <w:t>Calendar</w:t>
      </w:r>
      <w:r>
        <w:rPr>
          <w:lang w:val="en-GB"/>
        </w:rPr>
        <w:t xml:space="preserve"> &gt; January 20</w:t>
      </w:r>
      <w:r w:rsidRPr="00637B62">
        <w:rPr>
          <w:b/>
          <w:lang w:val="en-GB"/>
        </w:rPr>
        <w:t>22</w:t>
      </w:r>
      <w:r>
        <w:rPr>
          <w:lang w:val="en-GB"/>
        </w:rPr>
        <w:br/>
        <w:t>20</w:t>
      </w:r>
      <w:r w:rsidRPr="00637B62">
        <w:rPr>
          <w:b/>
          <w:lang w:val="en-GB"/>
        </w:rPr>
        <w:t>24</w:t>
      </w:r>
      <w:r>
        <w:rPr>
          <w:lang w:val="en-GB"/>
        </w:rPr>
        <w:t xml:space="preserve"> </w:t>
      </w:r>
      <w:r w:rsidR="004A3CFC">
        <w:rPr>
          <w:lang w:val="en-GB"/>
        </w:rPr>
        <w:t>Calendar</w:t>
      </w:r>
      <w:r>
        <w:rPr>
          <w:lang w:val="en-GB"/>
        </w:rPr>
        <w:t xml:space="preserve"> &gt; January 20</w:t>
      </w:r>
      <w:r w:rsidRPr="00637B62">
        <w:rPr>
          <w:b/>
          <w:lang w:val="en-GB"/>
        </w:rPr>
        <w:t>23</w:t>
      </w:r>
      <w:r>
        <w:rPr>
          <w:lang w:val="en-GB"/>
        </w:rPr>
        <w:br/>
        <w:t>20</w:t>
      </w:r>
      <w:r w:rsidRPr="00637B62">
        <w:rPr>
          <w:b/>
          <w:lang w:val="en-GB"/>
        </w:rPr>
        <w:t>25</w:t>
      </w:r>
      <w:r>
        <w:rPr>
          <w:lang w:val="en-GB"/>
        </w:rPr>
        <w:t xml:space="preserve"> </w:t>
      </w:r>
      <w:r w:rsidR="004A3CFC">
        <w:rPr>
          <w:lang w:val="en-GB"/>
        </w:rPr>
        <w:t>Calendar</w:t>
      </w:r>
      <w:r>
        <w:rPr>
          <w:lang w:val="en-GB"/>
        </w:rPr>
        <w:t xml:space="preserve"> &gt; January 20</w:t>
      </w:r>
      <w:r w:rsidRPr="00637B62">
        <w:rPr>
          <w:b/>
          <w:lang w:val="en-GB"/>
        </w:rPr>
        <w:t>24</w:t>
      </w:r>
    </w:p>
    <w:p w14:paraId="5262495B" w14:textId="56F51B66" w:rsidR="00637B62" w:rsidRDefault="004A3CFC">
      <w:pPr>
        <w:rPr>
          <w:lang w:val="en-GB"/>
        </w:rPr>
      </w:pPr>
      <w:r>
        <w:rPr>
          <w:lang w:val="en-GB"/>
        </w:rPr>
        <w:t>Colleagues might find these seemingly long turnaround times frustrating and ask for ways to</w:t>
      </w:r>
      <w:r w:rsidR="00637B62">
        <w:rPr>
          <w:lang w:val="en-GB"/>
        </w:rPr>
        <w:t xml:space="preserve"> “work around” </w:t>
      </w:r>
      <w:r>
        <w:rPr>
          <w:lang w:val="en-GB"/>
        </w:rPr>
        <w:t>them</w:t>
      </w:r>
      <w:r w:rsidR="00637B62">
        <w:rPr>
          <w:lang w:val="en-GB"/>
        </w:rPr>
        <w:t>. There are no workarounds</w:t>
      </w:r>
      <w:r>
        <w:rPr>
          <w:lang w:val="en-GB"/>
        </w:rPr>
        <w:t>.</w:t>
      </w:r>
      <w:r w:rsidR="00637B62">
        <w:rPr>
          <w:lang w:val="en-GB"/>
        </w:rPr>
        <w:t xml:space="preserve"> </w:t>
      </w:r>
      <w:r>
        <w:rPr>
          <w:lang w:val="en-GB"/>
        </w:rPr>
        <w:t>W</w:t>
      </w:r>
      <w:r w:rsidR="00637B62">
        <w:rPr>
          <w:lang w:val="en-GB"/>
        </w:rPr>
        <w:t xml:space="preserve">e are professionally, but </w:t>
      </w:r>
      <w:r>
        <w:rPr>
          <w:lang w:val="en-GB"/>
        </w:rPr>
        <w:t>also ethically,</w:t>
      </w:r>
      <w:r w:rsidR="00637B62">
        <w:rPr>
          <w:lang w:val="en-GB"/>
        </w:rPr>
        <w:t xml:space="preserve"> obliged to maintain our academic standard and the integrity of our offering. Kindly plan accordingly.</w:t>
      </w:r>
    </w:p>
    <w:p w14:paraId="1FA50892" w14:textId="77777777" w:rsidR="00B83F75" w:rsidRDefault="00256F72" w:rsidP="00B83F75">
      <w:pPr>
        <w:pStyle w:val="ListParagraph"/>
        <w:numPr>
          <w:ilvl w:val="0"/>
          <w:numId w:val="2"/>
        </w:numPr>
        <w:rPr>
          <w:b/>
          <w:lang w:val="en-GB"/>
        </w:rPr>
      </w:pPr>
      <w:r w:rsidRPr="00B83F75">
        <w:rPr>
          <w:b/>
          <w:lang w:val="en-GB"/>
        </w:rPr>
        <w:t>Types of changes</w:t>
      </w:r>
    </w:p>
    <w:p w14:paraId="19467AB8" w14:textId="77777777" w:rsidR="00256F72" w:rsidRDefault="00B83F75" w:rsidP="00B83F75">
      <w:pPr>
        <w:pStyle w:val="ListParagraph"/>
        <w:numPr>
          <w:ilvl w:val="1"/>
          <w:numId w:val="2"/>
        </w:numPr>
        <w:rPr>
          <w:b/>
          <w:lang w:val="en-GB"/>
        </w:rPr>
      </w:pPr>
      <w:r>
        <w:rPr>
          <w:b/>
          <w:lang w:val="en-GB"/>
        </w:rPr>
        <w:t>Introduction</w:t>
      </w:r>
    </w:p>
    <w:p w14:paraId="3FDEA8BB" w14:textId="77777777" w:rsidR="00B83F75" w:rsidRDefault="00B83F75" w:rsidP="00B83F75">
      <w:pPr>
        <w:rPr>
          <w:lang w:val="en-GB"/>
        </w:rPr>
      </w:pPr>
      <w:r>
        <w:rPr>
          <w:lang w:val="en-GB"/>
        </w:rPr>
        <w:t>The t</w:t>
      </w:r>
      <w:r w:rsidR="0013682F">
        <w:rPr>
          <w:lang w:val="en-GB"/>
        </w:rPr>
        <w:t>hree</w:t>
      </w:r>
      <w:r>
        <w:rPr>
          <w:lang w:val="en-GB"/>
        </w:rPr>
        <w:t xml:space="preserve"> most common types of changes consist of the following:</w:t>
      </w:r>
    </w:p>
    <w:p w14:paraId="5BFBD723" w14:textId="77777777" w:rsidR="00B83F75" w:rsidRDefault="00B83F75" w:rsidP="00B83F75">
      <w:pPr>
        <w:pStyle w:val="ListParagraph"/>
        <w:numPr>
          <w:ilvl w:val="0"/>
          <w:numId w:val="1"/>
        </w:numPr>
        <w:rPr>
          <w:lang w:val="en-GB"/>
        </w:rPr>
      </w:pPr>
      <w:r>
        <w:rPr>
          <w:lang w:val="en-GB"/>
        </w:rPr>
        <w:t>Changes to existing modules, programmes or other offerings</w:t>
      </w:r>
    </w:p>
    <w:p w14:paraId="6779454F" w14:textId="77777777" w:rsidR="00B83F75" w:rsidRDefault="00B83F75" w:rsidP="00B83F75">
      <w:pPr>
        <w:pStyle w:val="ListParagraph"/>
        <w:numPr>
          <w:ilvl w:val="0"/>
          <w:numId w:val="1"/>
        </w:numPr>
        <w:rPr>
          <w:lang w:val="en-GB"/>
        </w:rPr>
      </w:pPr>
      <w:r>
        <w:rPr>
          <w:lang w:val="en-GB"/>
        </w:rPr>
        <w:t>Introduction of new modules, programmes or other offerings</w:t>
      </w:r>
    </w:p>
    <w:p w14:paraId="3264E19C" w14:textId="77777777" w:rsidR="0013682F" w:rsidRDefault="0013682F" w:rsidP="00B83F75">
      <w:pPr>
        <w:pStyle w:val="ListParagraph"/>
        <w:numPr>
          <w:ilvl w:val="0"/>
          <w:numId w:val="1"/>
        </w:numPr>
        <w:rPr>
          <w:lang w:val="en-GB"/>
        </w:rPr>
      </w:pPr>
      <w:r>
        <w:rPr>
          <w:lang w:val="en-GB"/>
        </w:rPr>
        <w:t>Minor editorial changes</w:t>
      </w:r>
    </w:p>
    <w:p w14:paraId="632FE574" w14:textId="77777777" w:rsidR="00B83F75" w:rsidRDefault="00B83F75" w:rsidP="00B83F75">
      <w:pPr>
        <w:rPr>
          <w:lang w:val="en-GB"/>
        </w:rPr>
      </w:pPr>
      <w:r>
        <w:rPr>
          <w:lang w:val="en-GB"/>
        </w:rPr>
        <w:t xml:space="preserve">For changes to the existing offering, </w:t>
      </w:r>
      <w:r w:rsidR="004A3CFC">
        <w:rPr>
          <w:lang w:val="en-GB"/>
        </w:rPr>
        <w:t xml:space="preserve">please use </w:t>
      </w:r>
      <w:r>
        <w:rPr>
          <w:lang w:val="en-GB"/>
        </w:rPr>
        <w:t xml:space="preserve">the AOC </w:t>
      </w:r>
      <w:r w:rsidR="004A3CFC">
        <w:rPr>
          <w:lang w:val="en-GB"/>
        </w:rPr>
        <w:t xml:space="preserve">meeting </w:t>
      </w:r>
      <w:r>
        <w:rPr>
          <w:lang w:val="en-GB"/>
        </w:rPr>
        <w:t>dates as a basis for planning and submission. This also applies to the introduction of new modules.</w:t>
      </w:r>
    </w:p>
    <w:p w14:paraId="3F826D6E" w14:textId="77777777" w:rsidR="00B83F75" w:rsidRDefault="00B83F75" w:rsidP="00B83F75">
      <w:pPr>
        <w:rPr>
          <w:lang w:val="en-GB"/>
        </w:rPr>
      </w:pPr>
      <w:r w:rsidRPr="00B83F75">
        <w:rPr>
          <w:lang w:val="en-GB"/>
        </w:rPr>
        <w:lastRenderedPageBreak/>
        <w:t xml:space="preserve">However, for the submission of new programmes, there are </w:t>
      </w:r>
      <w:r w:rsidR="004A3CFC">
        <w:rPr>
          <w:lang w:val="en-GB"/>
        </w:rPr>
        <w:t xml:space="preserve">some </w:t>
      </w:r>
      <w:r w:rsidRPr="00B83F75">
        <w:rPr>
          <w:lang w:val="en-GB"/>
        </w:rPr>
        <w:t xml:space="preserve">additional processes and a </w:t>
      </w:r>
      <w:r w:rsidR="004A3CFC">
        <w:rPr>
          <w:lang w:val="en-GB"/>
        </w:rPr>
        <w:t xml:space="preserve">slightly </w:t>
      </w:r>
      <w:r w:rsidRPr="00B83F75">
        <w:rPr>
          <w:lang w:val="en-GB"/>
        </w:rPr>
        <w:t>different set of dates</w:t>
      </w:r>
      <w:r w:rsidR="004A3CFC">
        <w:rPr>
          <w:lang w:val="en-GB"/>
        </w:rPr>
        <w:t>.</w:t>
      </w:r>
      <w:r w:rsidRPr="00B83F75">
        <w:rPr>
          <w:lang w:val="en-GB"/>
        </w:rPr>
        <w:t xml:space="preserve"> </w:t>
      </w:r>
      <w:r w:rsidR="00FC467A">
        <w:rPr>
          <w:lang w:val="en-GB"/>
        </w:rPr>
        <w:t>Please see the flowchart on the</w:t>
      </w:r>
      <w:r w:rsidR="004A3CFC">
        <w:rPr>
          <w:lang w:val="en-GB"/>
        </w:rPr>
        <w:t xml:space="preserve"> website of the Centre for Academic Planning and Quality Assurance</w:t>
      </w:r>
      <w:r w:rsidR="00FC467A">
        <w:rPr>
          <w:lang w:val="en-GB"/>
        </w:rPr>
        <w:t>.</w:t>
      </w:r>
    </w:p>
    <w:p w14:paraId="09ACEA15" w14:textId="77777777" w:rsidR="00B83F75" w:rsidRDefault="00B83F75" w:rsidP="00B83F75">
      <w:pPr>
        <w:rPr>
          <w:lang w:val="en-GB"/>
        </w:rPr>
      </w:pPr>
      <w:r>
        <w:rPr>
          <w:lang w:val="en-GB"/>
        </w:rPr>
        <w:t xml:space="preserve">Changes are submitted using the FASS template </w:t>
      </w:r>
      <w:r w:rsidR="004A3CFC">
        <w:rPr>
          <w:lang w:val="en-GB"/>
        </w:rPr>
        <w:t xml:space="preserve">(available </w:t>
      </w:r>
      <w:r>
        <w:rPr>
          <w:lang w:val="en-GB"/>
        </w:rPr>
        <w:t>on the website</w:t>
      </w:r>
      <w:r w:rsidR="004A3CFC">
        <w:rPr>
          <w:lang w:val="en-GB"/>
        </w:rPr>
        <w:t>)</w:t>
      </w:r>
      <w:r>
        <w:rPr>
          <w:lang w:val="en-GB"/>
        </w:rPr>
        <w:t xml:space="preserve">. Submissions are made via email to the secretary of the AOC. The template makes provision for the inclusion of the relevant Calendar text, as well as other information. Please complete the template in full, including the Calendar text in English and Afrikaans, and follow all the instructions on the template. The AOC’s feedback will be entered into the </w:t>
      </w:r>
      <w:r w:rsidR="004A3CFC">
        <w:rPr>
          <w:lang w:val="en-GB"/>
        </w:rPr>
        <w:t>template</w:t>
      </w:r>
      <w:r>
        <w:rPr>
          <w:lang w:val="en-GB"/>
        </w:rPr>
        <w:t xml:space="preserve"> and sent back after the meeting</w:t>
      </w:r>
      <w:r w:rsidR="004A3CFC">
        <w:rPr>
          <w:lang w:val="en-GB"/>
        </w:rPr>
        <w:t>, where applicable</w:t>
      </w:r>
      <w:r>
        <w:rPr>
          <w:lang w:val="en-GB"/>
        </w:rPr>
        <w:t xml:space="preserve">. </w:t>
      </w:r>
    </w:p>
    <w:p w14:paraId="499CE84B" w14:textId="77777777" w:rsidR="00B83F75" w:rsidRPr="00B83F75" w:rsidRDefault="00B83F75" w:rsidP="00B83F75">
      <w:pPr>
        <w:rPr>
          <w:b/>
          <w:lang w:val="en-GB"/>
        </w:rPr>
      </w:pPr>
      <w:r>
        <w:rPr>
          <w:lang w:val="en-GB"/>
        </w:rPr>
        <w:t xml:space="preserve">Please see </w:t>
      </w:r>
      <w:r w:rsidR="004A3CFC">
        <w:rPr>
          <w:lang w:val="en-GB"/>
        </w:rPr>
        <w:t>some</w:t>
      </w:r>
      <w:r>
        <w:rPr>
          <w:lang w:val="en-GB"/>
        </w:rPr>
        <w:t xml:space="preserve"> specific examples below. For changes not mentioned here, please contact the AOC chairperson by email.</w:t>
      </w:r>
      <w:r w:rsidR="0013682F">
        <w:rPr>
          <w:lang w:val="en-GB"/>
        </w:rPr>
        <w:t xml:space="preserve"> </w:t>
      </w:r>
      <w:r w:rsidR="004A3CFC">
        <w:rPr>
          <w:lang w:val="en-GB"/>
        </w:rPr>
        <w:t>Also note that t</w:t>
      </w:r>
      <w:r w:rsidR="0013682F">
        <w:rPr>
          <w:lang w:val="en-GB"/>
        </w:rPr>
        <w:t xml:space="preserve">he documents listed here are the </w:t>
      </w:r>
      <w:r w:rsidR="0013682F" w:rsidRPr="004A3CFC">
        <w:rPr>
          <w:b/>
          <w:lang w:val="en-GB"/>
        </w:rPr>
        <w:t>minimum</w:t>
      </w:r>
      <w:r w:rsidR="0013682F">
        <w:rPr>
          <w:lang w:val="en-GB"/>
        </w:rPr>
        <w:t xml:space="preserve"> required. Additional documents may be requested if needed.</w:t>
      </w:r>
    </w:p>
    <w:p w14:paraId="238855B9" w14:textId="77777777" w:rsidR="00B83F75" w:rsidRDefault="00B83F75" w:rsidP="00B83F75">
      <w:pPr>
        <w:pStyle w:val="ListParagraph"/>
        <w:rPr>
          <w:b/>
          <w:lang w:val="en-GB"/>
        </w:rPr>
      </w:pPr>
    </w:p>
    <w:p w14:paraId="404D50D4" w14:textId="77777777" w:rsidR="0013682F" w:rsidRDefault="0013682F" w:rsidP="00B83F75">
      <w:pPr>
        <w:pStyle w:val="ListParagraph"/>
        <w:numPr>
          <w:ilvl w:val="1"/>
          <w:numId w:val="2"/>
        </w:numPr>
        <w:rPr>
          <w:b/>
          <w:lang w:val="en-GB"/>
        </w:rPr>
      </w:pPr>
      <w:r>
        <w:rPr>
          <w:b/>
          <w:lang w:val="en-GB"/>
        </w:rPr>
        <w:t>Editorial changes</w:t>
      </w:r>
    </w:p>
    <w:p w14:paraId="7122BED0" w14:textId="77777777" w:rsidR="00E72B82" w:rsidRDefault="0013682F" w:rsidP="0013682F">
      <w:pPr>
        <w:pStyle w:val="ListParagraph"/>
        <w:rPr>
          <w:lang w:val="en-GB"/>
        </w:rPr>
      </w:pPr>
      <w:r>
        <w:rPr>
          <w:lang w:val="en-GB"/>
        </w:rPr>
        <w:t xml:space="preserve">Minor editorial changes may be requested </w:t>
      </w:r>
      <w:r w:rsidR="00E72B82">
        <w:rPr>
          <w:lang w:val="en-GB"/>
        </w:rPr>
        <w:t xml:space="preserve">up to </w:t>
      </w:r>
      <w:r w:rsidR="00E72B82" w:rsidRPr="00E72B82">
        <w:rPr>
          <w:b/>
          <w:lang w:val="en-GB"/>
        </w:rPr>
        <w:t>30 June</w:t>
      </w:r>
      <w:r w:rsidR="00E72B82">
        <w:rPr>
          <w:lang w:val="en-GB"/>
        </w:rPr>
        <w:t xml:space="preserve"> of the year prior to the year of the relevant Calendar, </w:t>
      </w:r>
      <w:r>
        <w:rPr>
          <w:lang w:val="en-GB"/>
        </w:rPr>
        <w:t xml:space="preserve">without completing the template or other forms. </w:t>
      </w:r>
    </w:p>
    <w:p w14:paraId="5CFF1DAF" w14:textId="77777777" w:rsidR="0013682F" w:rsidRDefault="00E72B82" w:rsidP="0013682F">
      <w:pPr>
        <w:pStyle w:val="ListParagraph"/>
        <w:rPr>
          <w:lang w:val="en-GB"/>
        </w:rPr>
      </w:pPr>
      <w:r>
        <w:rPr>
          <w:lang w:val="en-GB"/>
        </w:rPr>
        <w:t>Minor editorial changes</w:t>
      </w:r>
      <w:r w:rsidR="0013682F">
        <w:rPr>
          <w:lang w:val="en-GB"/>
        </w:rPr>
        <w:t xml:space="preserve"> include </w:t>
      </w:r>
      <w:r>
        <w:rPr>
          <w:lang w:val="en-GB"/>
        </w:rPr>
        <w:t>the following</w:t>
      </w:r>
      <w:r w:rsidR="0013682F">
        <w:rPr>
          <w:lang w:val="en-GB"/>
        </w:rPr>
        <w:t>:</w:t>
      </w:r>
    </w:p>
    <w:p w14:paraId="4222A09C" w14:textId="77777777" w:rsidR="0013682F" w:rsidRDefault="00E72B82" w:rsidP="0013682F">
      <w:pPr>
        <w:pStyle w:val="ListParagraph"/>
        <w:numPr>
          <w:ilvl w:val="0"/>
          <w:numId w:val="11"/>
        </w:numPr>
        <w:rPr>
          <w:lang w:val="en-GB"/>
        </w:rPr>
      </w:pPr>
      <w:r>
        <w:rPr>
          <w:lang w:val="en-GB"/>
        </w:rPr>
        <w:t>Changes to titles or names of programme leaders</w:t>
      </w:r>
    </w:p>
    <w:p w14:paraId="457858F0" w14:textId="77777777" w:rsidR="00E72B82" w:rsidRDefault="00E72B82" w:rsidP="0013682F">
      <w:pPr>
        <w:pStyle w:val="ListParagraph"/>
        <w:numPr>
          <w:ilvl w:val="0"/>
          <w:numId w:val="11"/>
        </w:numPr>
        <w:rPr>
          <w:lang w:val="en-GB"/>
        </w:rPr>
      </w:pPr>
      <w:r>
        <w:rPr>
          <w:lang w:val="en-GB"/>
        </w:rPr>
        <w:t>Changes to contact details</w:t>
      </w:r>
    </w:p>
    <w:p w14:paraId="34F8C7FB" w14:textId="77777777" w:rsidR="00E72B82" w:rsidRDefault="00E72B82" w:rsidP="0013682F">
      <w:pPr>
        <w:pStyle w:val="ListParagraph"/>
        <w:numPr>
          <w:ilvl w:val="0"/>
          <w:numId w:val="11"/>
        </w:numPr>
        <w:rPr>
          <w:lang w:val="en-GB"/>
        </w:rPr>
      </w:pPr>
      <w:r>
        <w:rPr>
          <w:lang w:val="en-GB"/>
        </w:rPr>
        <w:t>Correction of typos and other minor errors</w:t>
      </w:r>
    </w:p>
    <w:p w14:paraId="471CA506" w14:textId="77777777" w:rsidR="00E72B82" w:rsidRDefault="00E72B82" w:rsidP="00E72B82">
      <w:pPr>
        <w:pStyle w:val="ListParagraph"/>
        <w:rPr>
          <w:lang w:val="en-GB"/>
        </w:rPr>
      </w:pPr>
      <w:r>
        <w:rPr>
          <w:lang w:val="en-GB"/>
        </w:rPr>
        <w:t xml:space="preserve">The following changes are </w:t>
      </w:r>
      <w:r>
        <w:rPr>
          <w:b/>
          <w:lang w:val="en-GB"/>
        </w:rPr>
        <w:t xml:space="preserve">not </w:t>
      </w:r>
      <w:r>
        <w:rPr>
          <w:lang w:val="en-GB"/>
        </w:rPr>
        <w:t>merely editorial and have to go through the full process as described in the next section:</w:t>
      </w:r>
    </w:p>
    <w:p w14:paraId="30F3C3E7" w14:textId="77777777" w:rsidR="00E72B82" w:rsidRDefault="00E72B82" w:rsidP="00E72B82">
      <w:pPr>
        <w:pStyle w:val="ListParagraph"/>
        <w:numPr>
          <w:ilvl w:val="0"/>
          <w:numId w:val="13"/>
        </w:numPr>
        <w:rPr>
          <w:lang w:val="en-GB"/>
        </w:rPr>
      </w:pPr>
      <w:r>
        <w:rPr>
          <w:lang w:val="en-GB"/>
        </w:rPr>
        <w:t>Closing dates of programmes</w:t>
      </w:r>
    </w:p>
    <w:p w14:paraId="12AF3DE7" w14:textId="77777777" w:rsidR="00E72B82" w:rsidRDefault="00E72B82" w:rsidP="00E72B82">
      <w:pPr>
        <w:pStyle w:val="ListParagraph"/>
        <w:numPr>
          <w:ilvl w:val="0"/>
          <w:numId w:val="13"/>
        </w:numPr>
        <w:rPr>
          <w:lang w:val="en-GB"/>
        </w:rPr>
      </w:pPr>
      <w:r>
        <w:rPr>
          <w:lang w:val="en-GB"/>
        </w:rPr>
        <w:t>Credit weights</w:t>
      </w:r>
    </w:p>
    <w:p w14:paraId="67E6773F" w14:textId="77777777" w:rsidR="00E72B82" w:rsidRDefault="00E72B82" w:rsidP="00E72B82">
      <w:pPr>
        <w:pStyle w:val="ListParagraph"/>
        <w:numPr>
          <w:ilvl w:val="0"/>
          <w:numId w:val="13"/>
        </w:numPr>
        <w:rPr>
          <w:lang w:val="en-GB"/>
        </w:rPr>
      </w:pPr>
      <w:r>
        <w:rPr>
          <w:lang w:val="en-GB"/>
        </w:rPr>
        <w:t>Removal or addition of electives and other options</w:t>
      </w:r>
    </w:p>
    <w:p w14:paraId="0F798BCC" w14:textId="77777777" w:rsidR="00E72B82" w:rsidRDefault="00E72B82" w:rsidP="00E72B82">
      <w:pPr>
        <w:pStyle w:val="ListParagraph"/>
        <w:rPr>
          <w:b/>
          <w:lang w:val="en-GB"/>
        </w:rPr>
      </w:pPr>
    </w:p>
    <w:p w14:paraId="44F4D7C4" w14:textId="77777777" w:rsidR="00B83F75" w:rsidRDefault="0013682F" w:rsidP="00B83F75">
      <w:pPr>
        <w:pStyle w:val="ListParagraph"/>
        <w:numPr>
          <w:ilvl w:val="1"/>
          <w:numId w:val="2"/>
        </w:numPr>
        <w:rPr>
          <w:b/>
          <w:lang w:val="en-GB"/>
        </w:rPr>
      </w:pPr>
      <w:r>
        <w:rPr>
          <w:b/>
          <w:lang w:val="en-GB"/>
        </w:rPr>
        <w:t>Content changes</w:t>
      </w:r>
    </w:p>
    <w:p w14:paraId="00065F10" w14:textId="77777777" w:rsidR="00FC467A" w:rsidRDefault="00FC467A" w:rsidP="00B83F75">
      <w:pPr>
        <w:pStyle w:val="ListParagraph"/>
        <w:numPr>
          <w:ilvl w:val="2"/>
          <w:numId w:val="2"/>
        </w:numPr>
        <w:rPr>
          <w:b/>
          <w:lang w:val="en-GB"/>
        </w:rPr>
      </w:pPr>
      <w:r>
        <w:rPr>
          <w:b/>
          <w:lang w:val="en-GB"/>
        </w:rPr>
        <w:t>Any change that has a timetable effect</w:t>
      </w:r>
    </w:p>
    <w:p w14:paraId="0F7988A9" w14:textId="77777777" w:rsidR="00FC467A" w:rsidRDefault="00FC467A" w:rsidP="00FC467A">
      <w:pPr>
        <w:pStyle w:val="ListParagraph"/>
        <w:numPr>
          <w:ilvl w:val="0"/>
          <w:numId w:val="6"/>
        </w:numPr>
        <w:rPr>
          <w:lang w:val="en-GB"/>
        </w:rPr>
      </w:pPr>
      <w:r>
        <w:rPr>
          <w:lang w:val="en-GB"/>
        </w:rPr>
        <w:t>Proof of consultation with all affected environments</w:t>
      </w:r>
    </w:p>
    <w:p w14:paraId="447C7671" w14:textId="77777777" w:rsidR="00FC467A" w:rsidRDefault="00FC467A" w:rsidP="00FC467A">
      <w:pPr>
        <w:pStyle w:val="ListParagraph"/>
        <w:numPr>
          <w:ilvl w:val="0"/>
          <w:numId w:val="6"/>
        </w:numPr>
        <w:rPr>
          <w:lang w:val="en-GB"/>
        </w:rPr>
      </w:pPr>
      <w:r>
        <w:rPr>
          <w:lang w:val="en-GB"/>
        </w:rPr>
        <w:t>Proof of consultation with Timetabling Office</w:t>
      </w:r>
    </w:p>
    <w:p w14:paraId="75D89346" w14:textId="77777777" w:rsidR="00FC467A" w:rsidRPr="00FC467A" w:rsidRDefault="00FC467A" w:rsidP="00FC467A">
      <w:pPr>
        <w:pStyle w:val="ListParagraph"/>
        <w:numPr>
          <w:ilvl w:val="0"/>
          <w:numId w:val="6"/>
        </w:numPr>
        <w:rPr>
          <w:lang w:val="en-GB"/>
        </w:rPr>
      </w:pPr>
      <w:r>
        <w:rPr>
          <w:lang w:val="en-GB"/>
        </w:rPr>
        <w:t>Completed template</w:t>
      </w:r>
    </w:p>
    <w:p w14:paraId="1096E456" w14:textId="77777777" w:rsidR="00B83F75" w:rsidRDefault="00B83F75" w:rsidP="00B83F75">
      <w:pPr>
        <w:pStyle w:val="ListParagraph"/>
        <w:numPr>
          <w:ilvl w:val="2"/>
          <w:numId w:val="2"/>
        </w:numPr>
        <w:rPr>
          <w:b/>
          <w:lang w:val="en-GB"/>
        </w:rPr>
      </w:pPr>
      <w:r>
        <w:rPr>
          <w:b/>
          <w:lang w:val="en-GB"/>
        </w:rPr>
        <w:t>Changes to an existing module</w:t>
      </w:r>
    </w:p>
    <w:p w14:paraId="07C26D1F" w14:textId="77777777" w:rsidR="00B83F75" w:rsidRDefault="00B83F75" w:rsidP="00B83F75">
      <w:pPr>
        <w:pStyle w:val="ListParagraph"/>
        <w:numPr>
          <w:ilvl w:val="0"/>
          <w:numId w:val="4"/>
        </w:numPr>
        <w:rPr>
          <w:lang w:val="en-GB"/>
        </w:rPr>
      </w:pPr>
      <w:r>
        <w:rPr>
          <w:lang w:val="en-GB"/>
        </w:rPr>
        <w:t>Completed template</w:t>
      </w:r>
    </w:p>
    <w:p w14:paraId="48E0E260" w14:textId="77777777" w:rsidR="00B83F75" w:rsidRDefault="0013682F" w:rsidP="00B83F75">
      <w:pPr>
        <w:pStyle w:val="ListParagraph"/>
        <w:numPr>
          <w:ilvl w:val="0"/>
          <w:numId w:val="4"/>
        </w:numPr>
        <w:rPr>
          <w:lang w:val="en-GB"/>
        </w:rPr>
      </w:pPr>
      <w:r>
        <w:rPr>
          <w:lang w:val="en-GB"/>
        </w:rPr>
        <w:t>Updated Form B</w:t>
      </w:r>
    </w:p>
    <w:p w14:paraId="76596BD7" w14:textId="77777777" w:rsidR="00B83F75" w:rsidRDefault="00FC467A" w:rsidP="00B83F75">
      <w:pPr>
        <w:pStyle w:val="ListParagraph"/>
        <w:numPr>
          <w:ilvl w:val="2"/>
          <w:numId w:val="2"/>
        </w:numPr>
        <w:rPr>
          <w:b/>
          <w:lang w:val="en-GB"/>
        </w:rPr>
      </w:pPr>
      <w:r>
        <w:rPr>
          <w:b/>
          <w:lang w:val="en-GB"/>
        </w:rPr>
        <w:t>Introduction of a new module</w:t>
      </w:r>
    </w:p>
    <w:p w14:paraId="5F8B17AE" w14:textId="77777777" w:rsidR="00FC467A" w:rsidRDefault="00FC467A" w:rsidP="00FC467A">
      <w:pPr>
        <w:pStyle w:val="ListParagraph"/>
        <w:numPr>
          <w:ilvl w:val="0"/>
          <w:numId w:val="7"/>
        </w:numPr>
        <w:rPr>
          <w:lang w:val="en-GB"/>
        </w:rPr>
      </w:pPr>
      <w:r>
        <w:rPr>
          <w:lang w:val="en-GB"/>
        </w:rPr>
        <w:t xml:space="preserve">Proof of consultation with programme leaders of programmes in which module </w:t>
      </w:r>
      <w:r w:rsidR="0013682F">
        <w:rPr>
          <w:lang w:val="en-GB"/>
        </w:rPr>
        <w:t xml:space="preserve">will be </w:t>
      </w:r>
      <w:r>
        <w:rPr>
          <w:lang w:val="en-GB"/>
        </w:rPr>
        <w:t>offered, and all other affected environments</w:t>
      </w:r>
    </w:p>
    <w:p w14:paraId="761862B9" w14:textId="77777777" w:rsidR="0013682F" w:rsidRDefault="0013682F" w:rsidP="00FC467A">
      <w:pPr>
        <w:pStyle w:val="ListParagraph"/>
        <w:numPr>
          <w:ilvl w:val="0"/>
          <w:numId w:val="7"/>
        </w:numPr>
        <w:rPr>
          <w:lang w:val="en-GB"/>
        </w:rPr>
      </w:pPr>
      <w:r>
        <w:rPr>
          <w:lang w:val="en-GB"/>
        </w:rPr>
        <w:t>Proof of consultation with Faculty CLT advisor</w:t>
      </w:r>
    </w:p>
    <w:p w14:paraId="20903E5B" w14:textId="77777777" w:rsidR="00FC467A" w:rsidRDefault="00FC467A" w:rsidP="00FC467A">
      <w:pPr>
        <w:pStyle w:val="ListParagraph"/>
        <w:numPr>
          <w:ilvl w:val="0"/>
          <w:numId w:val="7"/>
        </w:numPr>
        <w:rPr>
          <w:lang w:val="en-GB"/>
        </w:rPr>
      </w:pPr>
      <w:r>
        <w:rPr>
          <w:lang w:val="en-GB"/>
        </w:rPr>
        <w:t>Completed template</w:t>
      </w:r>
    </w:p>
    <w:p w14:paraId="58B4F94E" w14:textId="77777777" w:rsidR="00FC467A" w:rsidRDefault="00FC467A" w:rsidP="00FC467A">
      <w:pPr>
        <w:pStyle w:val="ListParagraph"/>
        <w:numPr>
          <w:ilvl w:val="0"/>
          <w:numId w:val="7"/>
        </w:numPr>
        <w:rPr>
          <w:lang w:val="en-GB"/>
        </w:rPr>
      </w:pPr>
      <w:r>
        <w:rPr>
          <w:lang w:val="en-GB"/>
        </w:rPr>
        <w:t>Completed new Form B</w:t>
      </w:r>
    </w:p>
    <w:p w14:paraId="31CD13C8" w14:textId="77777777" w:rsidR="00FC467A" w:rsidRDefault="00FC467A" w:rsidP="00B83F75">
      <w:pPr>
        <w:pStyle w:val="ListParagraph"/>
        <w:numPr>
          <w:ilvl w:val="2"/>
          <w:numId w:val="2"/>
        </w:numPr>
        <w:rPr>
          <w:b/>
          <w:lang w:val="en-GB"/>
        </w:rPr>
      </w:pPr>
      <w:r>
        <w:rPr>
          <w:b/>
          <w:lang w:val="en-GB"/>
        </w:rPr>
        <w:t>Removal of an existing module, programme or other offering</w:t>
      </w:r>
    </w:p>
    <w:p w14:paraId="237CAF75" w14:textId="77777777" w:rsidR="00FC467A" w:rsidRDefault="00FC467A" w:rsidP="00FC467A">
      <w:pPr>
        <w:pStyle w:val="ListParagraph"/>
        <w:numPr>
          <w:ilvl w:val="0"/>
          <w:numId w:val="8"/>
        </w:numPr>
        <w:rPr>
          <w:lang w:val="en-GB"/>
        </w:rPr>
      </w:pPr>
      <w:r>
        <w:rPr>
          <w:lang w:val="en-GB"/>
        </w:rPr>
        <w:t>Proof of consultation with all affected environments</w:t>
      </w:r>
    </w:p>
    <w:p w14:paraId="0163E024" w14:textId="77777777" w:rsidR="0013682F" w:rsidRPr="0013682F" w:rsidRDefault="00FC467A" w:rsidP="0013682F">
      <w:pPr>
        <w:pStyle w:val="ListParagraph"/>
        <w:numPr>
          <w:ilvl w:val="0"/>
          <w:numId w:val="8"/>
        </w:numPr>
        <w:rPr>
          <w:lang w:val="en-GB"/>
        </w:rPr>
      </w:pPr>
      <w:r>
        <w:rPr>
          <w:lang w:val="en-GB"/>
        </w:rPr>
        <w:t>Completed template</w:t>
      </w:r>
    </w:p>
    <w:p w14:paraId="6F9A873D" w14:textId="77777777" w:rsidR="0013682F" w:rsidRDefault="0013682F" w:rsidP="00B83F75">
      <w:pPr>
        <w:pStyle w:val="ListParagraph"/>
        <w:numPr>
          <w:ilvl w:val="2"/>
          <w:numId w:val="2"/>
        </w:numPr>
        <w:rPr>
          <w:b/>
          <w:lang w:val="en-GB"/>
        </w:rPr>
      </w:pPr>
      <w:r>
        <w:rPr>
          <w:b/>
          <w:lang w:val="en-GB"/>
        </w:rPr>
        <w:t>Changing the name of an existing programme</w:t>
      </w:r>
    </w:p>
    <w:p w14:paraId="164317EA" w14:textId="77777777" w:rsidR="0013682F" w:rsidRDefault="0013682F" w:rsidP="0013682F">
      <w:pPr>
        <w:pStyle w:val="ListParagraph"/>
        <w:numPr>
          <w:ilvl w:val="0"/>
          <w:numId w:val="12"/>
        </w:numPr>
        <w:rPr>
          <w:lang w:val="en-GB"/>
        </w:rPr>
      </w:pPr>
      <w:r>
        <w:rPr>
          <w:lang w:val="en-GB"/>
        </w:rPr>
        <w:t>Completed template</w:t>
      </w:r>
    </w:p>
    <w:p w14:paraId="26F9287A" w14:textId="77777777" w:rsidR="0013682F" w:rsidRPr="0013682F" w:rsidRDefault="0013682F" w:rsidP="0013682F">
      <w:pPr>
        <w:pStyle w:val="ListParagraph"/>
        <w:numPr>
          <w:ilvl w:val="0"/>
          <w:numId w:val="12"/>
        </w:numPr>
        <w:rPr>
          <w:lang w:val="en-GB"/>
        </w:rPr>
      </w:pPr>
      <w:r>
        <w:rPr>
          <w:lang w:val="en-GB"/>
        </w:rPr>
        <w:t>Completed name change form</w:t>
      </w:r>
    </w:p>
    <w:p w14:paraId="3F929A33" w14:textId="77777777" w:rsidR="00FC467A" w:rsidRDefault="00FC467A" w:rsidP="00B83F75">
      <w:pPr>
        <w:pStyle w:val="ListParagraph"/>
        <w:numPr>
          <w:ilvl w:val="2"/>
          <w:numId w:val="2"/>
        </w:numPr>
        <w:rPr>
          <w:b/>
          <w:lang w:val="en-GB"/>
        </w:rPr>
      </w:pPr>
      <w:r>
        <w:rPr>
          <w:b/>
          <w:lang w:val="en-GB"/>
        </w:rPr>
        <w:t>Introduction of a new undergraduate, Honours or Masters programme</w:t>
      </w:r>
    </w:p>
    <w:p w14:paraId="7632741C" w14:textId="77777777" w:rsidR="00FC467A" w:rsidRDefault="00FC467A" w:rsidP="00FC467A">
      <w:pPr>
        <w:pStyle w:val="ListParagraph"/>
        <w:numPr>
          <w:ilvl w:val="0"/>
          <w:numId w:val="9"/>
        </w:numPr>
        <w:rPr>
          <w:lang w:val="en-GB"/>
        </w:rPr>
      </w:pPr>
      <w:r>
        <w:rPr>
          <w:lang w:val="en-GB"/>
        </w:rPr>
        <w:t>Written motivation and proof of consultation with Dean’s office</w:t>
      </w:r>
    </w:p>
    <w:p w14:paraId="089D515C" w14:textId="77777777" w:rsidR="00FC467A" w:rsidRDefault="00FC467A" w:rsidP="00FC467A">
      <w:pPr>
        <w:pStyle w:val="ListParagraph"/>
        <w:numPr>
          <w:ilvl w:val="0"/>
          <w:numId w:val="9"/>
        </w:numPr>
        <w:rPr>
          <w:lang w:val="en-GB"/>
        </w:rPr>
      </w:pPr>
      <w:r>
        <w:rPr>
          <w:lang w:val="en-GB"/>
        </w:rPr>
        <w:t>Completed template</w:t>
      </w:r>
    </w:p>
    <w:p w14:paraId="1646DB37" w14:textId="77777777" w:rsidR="0013682F" w:rsidRDefault="0013682F" w:rsidP="00FC467A">
      <w:pPr>
        <w:pStyle w:val="ListParagraph"/>
        <w:numPr>
          <w:ilvl w:val="0"/>
          <w:numId w:val="9"/>
        </w:numPr>
        <w:rPr>
          <w:lang w:val="en-GB"/>
        </w:rPr>
      </w:pPr>
      <w:r>
        <w:rPr>
          <w:lang w:val="en-GB"/>
        </w:rPr>
        <w:lastRenderedPageBreak/>
        <w:t>Proof of consultation with Faculty CLT advisor</w:t>
      </w:r>
    </w:p>
    <w:p w14:paraId="37548793" w14:textId="77777777" w:rsidR="00FC467A" w:rsidRDefault="00FC467A" w:rsidP="00FC467A">
      <w:pPr>
        <w:pStyle w:val="ListParagraph"/>
        <w:numPr>
          <w:ilvl w:val="0"/>
          <w:numId w:val="9"/>
        </w:numPr>
        <w:rPr>
          <w:lang w:val="en-GB"/>
        </w:rPr>
      </w:pPr>
      <w:r>
        <w:rPr>
          <w:lang w:val="en-GB"/>
        </w:rPr>
        <w:t>Financial viability report</w:t>
      </w:r>
    </w:p>
    <w:p w14:paraId="40E1EDE4" w14:textId="77777777" w:rsidR="00FC467A" w:rsidRDefault="00FC467A" w:rsidP="00FC467A">
      <w:pPr>
        <w:pStyle w:val="ListParagraph"/>
        <w:numPr>
          <w:ilvl w:val="0"/>
          <w:numId w:val="9"/>
        </w:numPr>
        <w:rPr>
          <w:lang w:val="en-GB"/>
        </w:rPr>
      </w:pPr>
      <w:r>
        <w:rPr>
          <w:lang w:val="en-GB"/>
        </w:rPr>
        <w:t>Completed form A</w:t>
      </w:r>
    </w:p>
    <w:p w14:paraId="3670155A" w14:textId="77777777" w:rsidR="00FC467A" w:rsidRDefault="00FC467A" w:rsidP="00FC467A">
      <w:pPr>
        <w:pStyle w:val="ListParagraph"/>
        <w:numPr>
          <w:ilvl w:val="0"/>
          <w:numId w:val="9"/>
        </w:numPr>
        <w:rPr>
          <w:lang w:val="en-GB"/>
        </w:rPr>
      </w:pPr>
      <w:r>
        <w:rPr>
          <w:lang w:val="en-GB"/>
        </w:rPr>
        <w:t>Completed form B for each new module</w:t>
      </w:r>
    </w:p>
    <w:p w14:paraId="04EFE927" w14:textId="77777777" w:rsidR="00FC467A" w:rsidRPr="00FC467A" w:rsidRDefault="00FC467A" w:rsidP="00FC467A">
      <w:pPr>
        <w:pStyle w:val="ListParagraph"/>
        <w:numPr>
          <w:ilvl w:val="0"/>
          <w:numId w:val="9"/>
        </w:numPr>
        <w:rPr>
          <w:lang w:val="en-GB"/>
        </w:rPr>
      </w:pPr>
      <w:r>
        <w:rPr>
          <w:lang w:val="en-GB"/>
        </w:rPr>
        <w:t>Existing form B for each existing module included in new programme</w:t>
      </w:r>
    </w:p>
    <w:p w14:paraId="02D02D47" w14:textId="77777777" w:rsidR="00FC467A" w:rsidRDefault="00FC467A" w:rsidP="00B83F75">
      <w:pPr>
        <w:pStyle w:val="ListParagraph"/>
        <w:numPr>
          <w:ilvl w:val="2"/>
          <w:numId w:val="2"/>
        </w:numPr>
        <w:rPr>
          <w:b/>
          <w:lang w:val="en-GB"/>
        </w:rPr>
      </w:pPr>
      <w:r>
        <w:rPr>
          <w:b/>
          <w:lang w:val="en-GB"/>
        </w:rPr>
        <w:t>Introduction of a new PhD programme</w:t>
      </w:r>
    </w:p>
    <w:p w14:paraId="0765A170" w14:textId="77777777" w:rsidR="00FC467A" w:rsidRPr="00FC467A" w:rsidRDefault="00FC467A" w:rsidP="00FC467A">
      <w:pPr>
        <w:pStyle w:val="ListParagraph"/>
        <w:numPr>
          <w:ilvl w:val="0"/>
          <w:numId w:val="10"/>
        </w:numPr>
        <w:rPr>
          <w:b/>
          <w:lang w:val="en-GB"/>
        </w:rPr>
      </w:pPr>
      <w:r>
        <w:rPr>
          <w:lang w:val="en-GB"/>
        </w:rPr>
        <w:t>Written motivation and proof of consultation with Dean’s office</w:t>
      </w:r>
    </w:p>
    <w:p w14:paraId="60EEF258" w14:textId="77777777" w:rsidR="00FC467A" w:rsidRPr="00FC467A" w:rsidRDefault="00FC467A" w:rsidP="00FC467A">
      <w:pPr>
        <w:pStyle w:val="ListParagraph"/>
        <w:numPr>
          <w:ilvl w:val="0"/>
          <w:numId w:val="10"/>
        </w:numPr>
        <w:rPr>
          <w:b/>
          <w:lang w:val="en-GB"/>
        </w:rPr>
      </w:pPr>
      <w:r>
        <w:rPr>
          <w:lang w:val="en-GB"/>
        </w:rPr>
        <w:t>Completed template</w:t>
      </w:r>
    </w:p>
    <w:p w14:paraId="49D414B1" w14:textId="77777777" w:rsidR="0013682F" w:rsidRPr="0013682F" w:rsidRDefault="0013682F" w:rsidP="00FC467A">
      <w:pPr>
        <w:pStyle w:val="ListParagraph"/>
        <w:numPr>
          <w:ilvl w:val="0"/>
          <w:numId w:val="10"/>
        </w:numPr>
        <w:rPr>
          <w:b/>
          <w:lang w:val="en-GB"/>
        </w:rPr>
      </w:pPr>
      <w:r>
        <w:rPr>
          <w:lang w:val="en-GB"/>
        </w:rPr>
        <w:t>Proof of consultation with Faculty CLT advisor</w:t>
      </w:r>
    </w:p>
    <w:p w14:paraId="682AA915" w14:textId="77777777" w:rsidR="00FC467A" w:rsidRPr="00FC467A" w:rsidRDefault="00FC467A" w:rsidP="00FC467A">
      <w:pPr>
        <w:pStyle w:val="ListParagraph"/>
        <w:numPr>
          <w:ilvl w:val="0"/>
          <w:numId w:val="10"/>
        </w:numPr>
        <w:rPr>
          <w:b/>
          <w:lang w:val="en-GB"/>
        </w:rPr>
      </w:pPr>
      <w:r>
        <w:rPr>
          <w:lang w:val="en-GB"/>
        </w:rPr>
        <w:t>Financial viability report</w:t>
      </w:r>
    </w:p>
    <w:p w14:paraId="47A58237" w14:textId="77777777" w:rsidR="00FC467A" w:rsidRPr="00FC467A" w:rsidRDefault="00FC467A" w:rsidP="00FC467A">
      <w:pPr>
        <w:pStyle w:val="ListParagraph"/>
        <w:numPr>
          <w:ilvl w:val="0"/>
          <w:numId w:val="10"/>
        </w:numPr>
        <w:rPr>
          <w:b/>
          <w:lang w:val="en-GB"/>
        </w:rPr>
      </w:pPr>
      <w:r>
        <w:rPr>
          <w:lang w:val="en-GB"/>
        </w:rPr>
        <w:t xml:space="preserve">Completed Form </w:t>
      </w:r>
      <w:r w:rsidR="0013682F">
        <w:rPr>
          <w:lang w:val="en-GB"/>
        </w:rPr>
        <w:t>C</w:t>
      </w:r>
    </w:p>
    <w:p w14:paraId="33814DED" w14:textId="77777777" w:rsidR="00E72B82" w:rsidRDefault="00E72B82" w:rsidP="00E72B82">
      <w:pPr>
        <w:pStyle w:val="ListParagraph"/>
        <w:rPr>
          <w:b/>
          <w:lang w:val="en-GB"/>
        </w:rPr>
      </w:pPr>
    </w:p>
    <w:p w14:paraId="02973DB1" w14:textId="77777777" w:rsidR="00E72B82" w:rsidRDefault="00E72B82" w:rsidP="00E72B82">
      <w:pPr>
        <w:pStyle w:val="ListParagraph"/>
        <w:numPr>
          <w:ilvl w:val="0"/>
          <w:numId w:val="2"/>
        </w:numPr>
        <w:rPr>
          <w:b/>
          <w:lang w:val="en-GB"/>
        </w:rPr>
      </w:pPr>
      <w:r>
        <w:rPr>
          <w:b/>
          <w:lang w:val="en-GB"/>
        </w:rPr>
        <w:t>Submissions not reflected in the Calendar text</w:t>
      </w:r>
    </w:p>
    <w:p w14:paraId="7F265270" w14:textId="77777777" w:rsidR="00E72B82" w:rsidRDefault="00E72B82" w:rsidP="00E72B82">
      <w:pPr>
        <w:pStyle w:val="ListParagraph"/>
        <w:rPr>
          <w:lang w:val="en-GB"/>
        </w:rPr>
      </w:pPr>
      <w:r>
        <w:rPr>
          <w:lang w:val="en-GB"/>
        </w:rPr>
        <w:t>For these submissions, please submit a cover letter via email, as well as the relevant documents. These include, but are not limited to, the following:</w:t>
      </w:r>
    </w:p>
    <w:p w14:paraId="7C359A28" w14:textId="77777777" w:rsidR="00E72B82" w:rsidRPr="00E72B82" w:rsidRDefault="00E72B82" w:rsidP="00E72B82">
      <w:pPr>
        <w:pStyle w:val="ListParagraph"/>
        <w:numPr>
          <w:ilvl w:val="0"/>
          <w:numId w:val="15"/>
        </w:numPr>
        <w:rPr>
          <w:b/>
          <w:lang w:val="en-GB"/>
        </w:rPr>
      </w:pPr>
      <w:r>
        <w:rPr>
          <w:lang w:val="en-GB"/>
        </w:rPr>
        <w:t>Selection, recruitment and admission policies</w:t>
      </w:r>
    </w:p>
    <w:p w14:paraId="2F67F109" w14:textId="77777777" w:rsidR="00E72B82" w:rsidRPr="00E72B82" w:rsidRDefault="00E72B82" w:rsidP="00E72B82">
      <w:pPr>
        <w:pStyle w:val="ListParagraph"/>
        <w:numPr>
          <w:ilvl w:val="0"/>
          <w:numId w:val="15"/>
        </w:numPr>
        <w:rPr>
          <w:b/>
          <w:lang w:val="en-GB"/>
        </w:rPr>
      </w:pPr>
      <w:r>
        <w:rPr>
          <w:lang w:val="en-GB"/>
        </w:rPr>
        <w:t>Constitutions of Centres</w:t>
      </w:r>
    </w:p>
    <w:p w14:paraId="4196AD87" w14:textId="77777777" w:rsidR="00E72B82" w:rsidRPr="00E72B82" w:rsidRDefault="00E72B82" w:rsidP="00E72B82">
      <w:pPr>
        <w:pStyle w:val="ListParagraph"/>
        <w:numPr>
          <w:ilvl w:val="0"/>
          <w:numId w:val="15"/>
        </w:numPr>
        <w:rPr>
          <w:b/>
          <w:lang w:val="en-GB"/>
        </w:rPr>
      </w:pPr>
      <w:r>
        <w:rPr>
          <w:lang w:val="en-GB"/>
        </w:rPr>
        <w:t>Any other matters relating to the academic offering of Faculty</w:t>
      </w:r>
    </w:p>
    <w:p w14:paraId="4C8BE3EB" w14:textId="77777777" w:rsidR="00E72B82" w:rsidRPr="00E72B82" w:rsidRDefault="00E72B82" w:rsidP="00133857">
      <w:pPr>
        <w:rPr>
          <w:lang w:val="en-GB"/>
        </w:rPr>
      </w:pPr>
      <w:bookmarkStart w:id="0" w:name="_GoBack"/>
      <w:bookmarkEnd w:id="0"/>
      <w:r w:rsidRPr="00E72B82">
        <w:rPr>
          <w:lang w:val="en-GB"/>
        </w:rPr>
        <w:t xml:space="preserve">In case </w:t>
      </w:r>
      <w:r>
        <w:rPr>
          <w:lang w:val="en-GB"/>
        </w:rPr>
        <w:t>of uncertainty, please contact the AOC chairperson for advice.</w:t>
      </w:r>
    </w:p>
    <w:sectPr w:rsidR="00E72B82" w:rsidRPr="00E72B82" w:rsidSect="00F46A3F">
      <w:pgSz w:w="11906" w:h="16838"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DB59" w16cex:dateUtc="2022-07-10T21:12:00Z"/>
  <w16cex:commentExtensible w16cex:durableId="2675DB72" w16cex:dateUtc="2022-07-10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74A20" w16cid:durableId="2675DB59"/>
  <w16cid:commentId w16cid:paraId="70972D6C" w16cid:durableId="2675DB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ABA"/>
    <w:multiLevelType w:val="hybridMultilevel"/>
    <w:tmpl w:val="6A06C5A0"/>
    <w:lvl w:ilvl="0" w:tplc="CF5A50F4">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6EB050C"/>
    <w:multiLevelType w:val="hybridMultilevel"/>
    <w:tmpl w:val="2DB28130"/>
    <w:lvl w:ilvl="0" w:tplc="CF5A50F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8210C88"/>
    <w:multiLevelType w:val="hybridMultilevel"/>
    <w:tmpl w:val="2736ABF2"/>
    <w:lvl w:ilvl="0" w:tplc="1270CFD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C041F22"/>
    <w:multiLevelType w:val="hybridMultilevel"/>
    <w:tmpl w:val="DDA0C0D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574848"/>
    <w:multiLevelType w:val="hybridMultilevel"/>
    <w:tmpl w:val="0D16463C"/>
    <w:lvl w:ilvl="0" w:tplc="CF5A50F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20CE350A"/>
    <w:multiLevelType w:val="multilevel"/>
    <w:tmpl w:val="DEACF3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022019"/>
    <w:multiLevelType w:val="hybridMultilevel"/>
    <w:tmpl w:val="2DB28130"/>
    <w:lvl w:ilvl="0" w:tplc="CF5A50F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38415FD3"/>
    <w:multiLevelType w:val="hybridMultilevel"/>
    <w:tmpl w:val="50B24508"/>
    <w:lvl w:ilvl="0" w:tplc="7050458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43485895"/>
    <w:multiLevelType w:val="hybridMultilevel"/>
    <w:tmpl w:val="70CCBCEE"/>
    <w:lvl w:ilvl="0" w:tplc="1EEEF60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47012BEF"/>
    <w:multiLevelType w:val="hybridMultilevel"/>
    <w:tmpl w:val="09AECF80"/>
    <w:lvl w:ilvl="0" w:tplc="E4E6D97C">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4CBB6A09"/>
    <w:multiLevelType w:val="hybridMultilevel"/>
    <w:tmpl w:val="B16278C0"/>
    <w:lvl w:ilvl="0" w:tplc="3E60704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5013415F"/>
    <w:multiLevelType w:val="hybridMultilevel"/>
    <w:tmpl w:val="752EC8B0"/>
    <w:lvl w:ilvl="0" w:tplc="FB347DF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E61771C"/>
    <w:multiLevelType w:val="hybridMultilevel"/>
    <w:tmpl w:val="D1A07804"/>
    <w:lvl w:ilvl="0" w:tplc="941A3190">
      <w:start w:val="1"/>
      <w:numFmt w:val="lowerLetter"/>
      <w:lvlText w:val="%1."/>
      <w:lvlJc w:val="left"/>
      <w:pPr>
        <w:ind w:left="1440" w:hanging="360"/>
      </w:pPr>
      <w:rPr>
        <w:rFonts w:hint="default"/>
        <w:b w:val="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6D96639C"/>
    <w:multiLevelType w:val="hybridMultilevel"/>
    <w:tmpl w:val="6F3CEC2A"/>
    <w:lvl w:ilvl="0" w:tplc="2DEACF4E">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75EE6F1C"/>
    <w:multiLevelType w:val="hybridMultilevel"/>
    <w:tmpl w:val="647A00C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5"/>
  </w:num>
  <w:num w:numId="3">
    <w:abstractNumId w:val="3"/>
  </w:num>
  <w:num w:numId="4">
    <w:abstractNumId w:val="11"/>
  </w:num>
  <w:num w:numId="5">
    <w:abstractNumId w:val="9"/>
  </w:num>
  <w:num w:numId="6">
    <w:abstractNumId w:val="13"/>
  </w:num>
  <w:num w:numId="7">
    <w:abstractNumId w:val="8"/>
  </w:num>
  <w:num w:numId="8">
    <w:abstractNumId w:val="7"/>
  </w:num>
  <w:num w:numId="9">
    <w:abstractNumId w:val="10"/>
  </w:num>
  <w:num w:numId="10">
    <w:abstractNumId w:val="12"/>
  </w:num>
  <w:num w:numId="11">
    <w:abstractNumId w:val="6"/>
  </w:num>
  <w:num w:numId="12">
    <w:abstractNumId w:val="2"/>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72"/>
    <w:rsid w:val="00081B46"/>
    <w:rsid w:val="000F272E"/>
    <w:rsid w:val="00133857"/>
    <w:rsid w:val="0013682F"/>
    <w:rsid w:val="00255F7F"/>
    <w:rsid w:val="00256F72"/>
    <w:rsid w:val="004A3CFC"/>
    <w:rsid w:val="00637B62"/>
    <w:rsid w:val="00B83F75"/>
    <w:rsid w:val="00CC77A2"/>
    <w:rsid w:val="00D10785"/>
    <w:rsid w:val="00D46496"/>
    <w:rsid w:val="00E72B82"/>
    <w:rsid w:val="00F46A3F"/>
    <w:rsid w:val="00FC46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29DC"/>
  <w15:chartTrackingRefBased/>
  <w15:docId w15:val="{63D07157-E601-4971-901F-E75FCC7B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B62"/>
    <w:pPr>
      <w:ind w:left="720"/>
      <w:contextualSpacing/>
    </w:pPr>
  </w:style>
  <w:style w:type="paragraph" w:styleId="Revision">
    <w:name w:val="Revision"/>
    <w:hidden/>
    <w:uiPriority w:val="99"/>
    <w:semiHidden/>
    <w:rsid w:val="00D46496"/>
    <w:pPr>
      <w:spacing w:after="0" w:line="240" w:lineRule="auto"/>
    </w:pPr>
  </w:style>
  <w:style w:type="character" w:styleId="CommentReference">
    <w:name w:val="annotation reference"/>
    <w:basedOn w:val="DefaultParagraphFont"/>
    <w:uiPriority w:val="99"/>
    <w:semiHidden/>
    <w:unhideWhenUsed/>
    <w:rsid w:val="00D46496"/>
    <w:rPr>
      <w:sz w:val="16"/>
      <w:szCs w:val="16"/>
    </w:rPr>
  </w:style>
  <w:style w:type="paragraph" w:styleId="CommentText">
    <w:name w:val="annotation text"/>
    <w:basedOn w:val="Normal"/>
    <w:link w:val="CommentTextChar"/>
    <w:uiPriority w:val="99"/>
    <w:unhideWhenUsed/>
    <w:rsid w:val="00D46496"/>
    <w:pPr>
      <w:spacing w:line="240" w:lineRule="auto"/>
    </w:pPr>
    <w:rPr>
      <w:sz w:val="20"/>
      <w:szCs w:val="20"/>
    </w:rPr>
  </w:style>
  <w:style w:type="character" w:customStyle="1" w:styleId="CommentTextChar">
    <w:name w:val="Comment Text Char"/>
    <w:basedOn w:val="DefaultParagraphFont"/>
    <w:link w:val="CommentText"/>
    <w:uiPriority w:val="99"/>
    <w:rsid w:val="00D46496"/>
    <w:rPr>
      <w:sz w:val="20"/>
      <w:szCs w:val="20"/>
    </w:rPr>
  </w:style>
  <w:style w:type="paragraph" w:styleId="CommentSubject">
    <w:name w:val="annotation subject"/>
    <w:basedOn w:val="CommentText"/>
    <w:next w:val="CommentText"/>
    <w:link w:val="CommentSubjectChar"/>
    <w:uiPriority w:val="99"/>
    <w:semiHidden/>
    <w:unhideWhenUsed/>
    <w:rsid w:val="00D46496"/>
    <w:rPr>
      <w:b/>
      <w:bCs/>
    </w:rPr>
  </w:style>
  <w:style w:type="character" w:customStyle="1" w:styleId="CommentSubjectChar">
    <w:name w:val="Comment Subject Char"/>
    <w:basedOn w:val="CommentTextChar"/>
    <w:link w:val="CommentSubject"/>
    <w:uiPriority w:val="99"/>
    <w:semiHidden/>
    <w:rsid w:val="00D46496"/>
    <w:rPr>
      <w:b/>
      <w:bCs/>
      <w:sz w:val="20"/>
      <w:szCs w:val="20"/>
    </w:rPr>
  </w:style>
  <w:style w:type="paragraph" w:styleId="BalloonText">
    <w:name w:val="Balloon Text"/>
    <w:basedOn w:val="Normal"/>
    <w:link w:val="BalloonTextChar"/>
    <w:uiPriority w:val="99"/>
    <w:semiHidden/>
    <w:unhideWhenUsed/>
    <w:rsid w:val="00CC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1E6482336CE4182819063A47516EB" ma:contentTypeVersion="15" ma:contentTypeDescription="Create a new document." ma:contentTypeScope="" ma:versionID="31a383246824dce6b8f6fb7b104c753a">
  <xsd:schema xmlns:xsd="http://www.w3.org/2001/XMLSchema" xmlns:xs="http://www.w3.org/2001/XMLSchema" xmlns:p="http://schemas.microsoft.com/office/2006/metadata/properties" xmlns:ns3="f634a81a-cd4b-40c3-8477-c9628474824d" xmlns:ns4="70fd8144-bbd4-419d-8ef4-bf652c1fb031" targetNamespace="http://schemas.microsoft.com/office/2006/metadata/properties" ma:root="true" ma:fieldsID="e79728eb229f5fe64dcf738fa8a43c99" ns3:_="" ns4:_="">
    <xsd:import namespace="f634a81a-cd4b-40c3-8477-c9628474824d"/>
    <xsd:import namespace="70fd8144-bbd4-419d-8ef4-bf652c1fb0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a81a-cd4b-40c3-8477-c96284748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8144-bbd4-419d-8ef4-bf652c1fb0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34a81a-cd4b-40c3-8477-c9628474824d" xsi:nil="true"/>
  </documentManagement>
</p:properties>
</file>

<file path=customXml/itemProps1.xml><?xml version="1.0" encoding="utf-8"?>
<ds:datastoreItem xmlns:ds="http://schemas.openxmlformats.org/officeDocument/2006/customXml" ds:itemID="{8D2E8B6B-2591-463F-961B-B5C7F238E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a81a-cd4b-40c3-8477-c9628474824d"/>
    <ds:schemaRef ds:uri="70fd8144-bbd4-419d-8ef4-bf652c1f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358EE-C498-4862-A76A-40CD5BE5373E}">
  <ds:schemaRefs>
    <ds:schemaRef ds:uri="http://schemas.microsoft.com/sharepoint/v3/contenttype/forms"/>
  </ds:schemaRefs>
</ds:datastoreItem>
</file>

<file path=customXml/itemProps3.xml><?xml version="1.0" encoding="utf-8"?>
<ds:datastoreItem xmlns:ds="http://schemas.openxmlformats.org/officeDocument/2006/customXml" ds:itemID="{C0C6B093-2D61-4CAF-A29F-5D987309A2BF}">
  <ds:schemaRefs>
    <ds:schemaRef ds:uri="f634a81a-cd4b-40c3-8477-c9628474824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70fd8144-bbd4-419d-8ef4-bf652c1fb0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 Marius [mariusswart@sun.ac.za]</dc:creator>
  <cp:keywords/>
  <dc:description/>
  <cp:lastModifiedBy>Swart, Marius [mariusswart@sun.ac.za]</cp:lastModifiedBy>
  <cp:revision>2</cp:revision>
  <dcterms:created xsi:type="dcterms:W3CDTF">2023-01-17T13:16:00Z</dcterms:created>
  <dcterms:modified xsi:type="dcterms:W3CDTF">2023-01-17T13:16:00Z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0x0101009531E6482336CE4182819063A47516EB</vt:lpwstr>
  </property>
</Properties>
</file>